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EB389E" w14:textId="44F57847" w:rsidR="00FE6D65" w:rsidRPr="001A654C" w:rsidRDefault="00D3200E" w:rsidP="001A654C">
      <w:pPr>
        <w:jc w:val="center"/>
        <w:rPr>
          <w:b/>
          <w:sz w:val="32"/>
        </w:rPr>
      </w:pPr>
      <w:bookmarkStart w:id="0" w:name="_Toc274216601"/>
      <w:r w:rsidRPr="001A654C">
        <w:rPr>
          <w:b/>
          <w:sz w:val="32"/>
        </w:rPr>
        <w:t>Bishop Wilton Village Green</w:t>
      </w:r>
    </w:p>
    <w:p w14:paraId="671CC7D3" w14:textId="730A6B18" w:rsidR="00FE6D65" w:rsidRPr="001A654C" w:rsidRDefault="00D91911" w:rsidP="001A654C">
      <w:pPr>
        <w:jc w:val="center"/>
        <w:rPr>
          <w:b/>
          <w:sz w:val="32"/>
        </w:rPr>
      </w:pPr>
      <w:r w:rsidRPr="001A654C">
        <w:rPr>
          <w:b/>
          <w:sz w:val="32"/>
        </w:rPr>
        <w:t>Biodiversity</w:t>
      </w:r>
      <w:r w:rsidR="00FE6D65" w:rsidRPr="001A654C">
        <w:rPr>
          <w:b/>
          <w:sz w:val="32"/>
        </w:rPr>
        <w:t xml:space="preserve"> assessment and </w:t>
      </w:r>
      <w:r w:rsidR="00D3200E" w:rsidRPr="001A654C">
        <w:rPr>
          <w:b/>
          <w:sz w:val="32"/>
        </w:rPr>
        <w:t>recommendations</w:t>
      </w:r>
      <w:r w:rsidR="00FE6D65" w:rsidRPr="001A654C">
        <w:rPr>
          <w:b/>
          <w:sz w:val="32"/>
        </w:rPr>
        <w:t>.</w:t>
      </w:r>
    </w:p>
    <w:p w14:paraId="738354C2" w14:textId="44E427E7" w:rsidR="00547C1A" w:rsidRDefault="002128D5" w:rsidP="00FE6D65">
      <w:pPr>
        <w:jc w:val="center"/>
        <w:rPr>
          <w:b/>
          <w:sz w:val="32"/>
        </w:rPr>
      </w:pPr>
      <w:r>
        <w:rPr>
          <w:noProof/>
        </w:rPr>
      </w:r>
      <w:r>
        <w:rPr>
          <w:b/>
          <w:sz w:val="32"/>
        </w:rPr>
        <w:pict w14:anchorId="654EFC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246.45pt;height:328.75pt;mso-left-percent:-10001;mso-top-percent:-10001;mso-position-horizontal:absolute;mso-position-horizontal-relative:char;mso-position-vertical:absolute;mso-position-vertical-relative:line;mso-left-percent:-10001;mso-top-percent:-10001">
            <v:imagedata r:id="rId8" o:title="20190629_125919"/>
            <w10:wrap type="none"/>
            <w10:anchorlock/>
          </v:shape>
        </w:pict>
      </w:r>
    </w:p>
    <w:p w14:paraId="59CA8077" w14:textId="538DC88A" w:rsidR="003062F5" w:rsidRDefault="003062F5" w:rsidP="001A654C">
      <w:pPr>
        <w:rPr>
          <w:highlight w:val="yellow"/>
        </w:rPr>
      </w:pPr>
    </w:p>
    <w:p w14:paraId="156EA9DE" w14:textId="7C51381B" w:rsidR="00865260" w:rsidRDefault="00D91911" w:rsidP="00865260">
      <w:pPr>
        <w:pStyle w:val="Heading1"/>
      </w:pPr>
      <w:r>
        <w:t>Context</w:t>
      </w:r>
    </w:p>
    <w:p w14:paraId="3407BDA4" w14:textId="77777777" w:rsidR="00207F50" w:rsidRDefault="00D91911" w:rsidP="007B509F">
      <w:r>
        <w:t>Bishop Wilton Parish Council have taken a bold step in allowing the grass to grow on the village green. This approach has prompted some discussion, with concern that the uncut green could make the village look untidy.</w:t>
      </w:r>
    </w:p>
    <w:p w14:paraId="49F050EB" w14:textId="2802FB72" w:rsidR="007B509F" w:rsidRDefault="00D91911" w:rsidP="007B509F">
      <w:r>
        <w:t>The Parish Council has asked Terry Smithson to provide a view on the biodiversity value of the Village Green, and the merit of leaving areas uncut, and to make recommendations on future management.</w:t>
      </w:r>
    </w:p>
    <w:p w14:paraId="5E26D03C" w14:textId="459E3D3F" w:rsidR="00AB1F3F" w:rsidRDefault="00D91911" w:rsidP="007B509F">
      <w:r>
        <w:t>A s</w:t>
      </w:r>
      <w:r w:rsidR="00232B3B">
        <w:t xml:space="preserve">uperficial ecological assessment </w:t>
      </w:r>
      <w:r>
        <w:t>was carried out on Saturday June 29</w:t>
      </w:r>
      <w:r w:rsidRPr="00D91911">
        <w:rPr>
          <w:vertAlign w:val="superscript"/>
        </w:rPr>
        <w:t>th</w:t>
      </w:r>
      <w:r>
        <w:t xml:space="preserve"> 2019, by Terry Smithson of Yorkshire Wildlife Trust. This comprised a standard walkover survey to record botanical species as well as inci</w:t>
      </w:r>
      <w:r w:rsidR="00207F50">
        <w:t>dental records of other species, and covered the area from the bus stop to the school.</w:t>
      </w:r>
    </w:p>
    <w:p w14:paraId="07B1409F" w14:textId="072DFB2E" w:rsidR="00D91911" w:rsidRDefault="00AB1F3F" w:rsidP="007B509F">
      <w:r>
        <w:t>At the time of the survey the grass had remained uncut for around 8 weeks and was in full growth. The survey was carried out on a hot, clear day with a light wind.</w:t>
      </w:r>
    </w:p>
    <w:p w14:paraId="517771CE" w14:textId="2BA0723F" w:rsidR="00865260" w:rsidRDefault="00AB1F3F" w:rsidP="00865260">
      <w:pPr>
        <w:pStyle w:val="Heading1"/>
      </w:pPr>
      <w:r>
        <w:lastRenderedPageBreak/>
        <w:t xml:space="preserve">Biodiversity </w:t>
      </w:r>
      <w:r w:rsidR="00BD1062">
        <w:t>assessment</w:t>
      </w:r>
    </w:p>
    <w:p w14:paraId="51496434" w14:textId="46513D32" w:rsidR="007B509F" w:rsidRDefault="00AB1F3F" w:rsidP="007B509F">
      <w:r>
        <w:t>The botanical diversity of the site is typical of semi-improved grassland in the area, and the presence of some species indicate the permanence of the area as grassland.</w:t>
      </w:r>
    </w:p>
    <w:p w14:paraId="2CFB78AD" w14:textId="7BE7BEF6" w:rsidR="00AB1F3F" w:rsidRDefault="00AB1F3F" w:rsidP="007B509F">
      <w:r>
        <w:t>The meadow is dominated by r</w:t>
      </w:r>
      <w:r w:rsidR="005574F5">
        <w:t>ather common species including f</w:t>
      </w:r>
      <w:r>
        <w:t xml:space="preserve">alse oat grass and </w:t>
      </w:r>
      <w:r w:rsidR="005574F5">
        <w:t>c</w:t>
      </w:r>
      <w:r>
        <w:t>o</w:t>
      </w:r>
      <w:r w:rsidR="005574F5">
        <w:t>mmon foxtail and there are some common herbs including creeping buttercup, white clover and hogweed. Some areas of the green support greater diversity and species of local value such as b</w:t>
      </w:r>
      <w:r>
        <w:t xml:space="preserve">ulbous buttercup, meadow cranesbill, </w:t>
      </w:r>
      <w:r w:rsidR="005574F5">
        <w:t xml:space="preserve">and meadow buttercup – species which have become increasingly uncommon as a result in changing farming practices and loss </w:t>
      </w:r>
      <w:r w:rsidR="00914079">
        <w:t>of traditional meadowland.</w:t>
      </w:r>
    </w:p>
    <w:p w14:paraId="3B1F9430" w14:textId="3F879D46" w:rsidR="007B509F" w:rsidRDefault="00914079" w:rsidP="007B509F">
      <w:r>
        <w:t>A number of insects were also recorded during the survey including red tailed bumblebee, meadow brown butterfly and common skipper. These species were feeding on the wildflowers and several species breed on grasses.</w:t>
      </w:r>
    </w:p>
    <w:p w14:paraId="3C91D493" w14:textId="00EF79CA" w:rsidR="002128D5" w:rsidRDefault="002128D5" w:rsidP="002128D5">
      <w:pPr>
        <w:jc w:val="center"/>
      </w:pPr>
      <w:r>
        <w:pict w14:anchorId="1FC7DB45">
          <v:shape id="_x0000_i1026" type="#_x0000_t75" style="width:451pt;height:337.85pt">
            <v:imagedata r:id="rId9" o:title="20190629_131803"/>
          </v:shape>
        </w:pict>
      </w:r>
    </w:p>
    <w:p w14:paraId="589CA317" w14:textId="3DFD0356" w:rsidR="002128D5" w:rsidRPr="002128D5" w:rsidRDefault="002128D5" w:rsidP="002128D5">
      <w:pPr>
        <w:jc w:val="right"/>
        <w:rPr>
          <w:i/>
          <w:sz w:val="20"/>
        </w:rPr>
      </w:pPr>
      <w:r>
        <w:rPr>
          <w:i/>
          <w:sz w:val="20"/>
        </w:rPr>
        <w:t>Large skipper</w:t>
      </w:r>
      <w:r w:rsidRPr="002128D5">
        <w:rPr>
          <w:i/>
          <w:sz w:val="20"/>
        </w:rPr>
        <w:t xml:space="preserve"> –</w:t>
      </w:r>
      <w:r>
        <w:rPr>
          <w:i/>
          <w:sz w:val="20"/>
        </w:rPr>
        <w:t xml:space="preserve"> Rowan Smithson</w:t>
      </w:r>
      <w:r w:rsidRPr="002128D5">
        <w:rPr>
          <w:i/>
          <w:sz w:val="20"/>
        </w:rPr>
        <w:t>.</w:t>
      </w:r>
    </w:p>
    <w:p w14:paraId="0C3CBF3B" w14:textId="1A0017A6" w:rsidR="00914079" w:rsidRDefault="00914079" w:rsidP="007B509F">
      <w:bookmarkStart w:id="1" w:name="_GoBack"/>
      <w:bookmarkEnd w:id="1"/>
      <w:r>
        <w:t>The beck itself supported a higher diversity of plants, including water figwort and water speedwell, as well as a good diversity of aquatic insects including caddis fly larvae and water boatman.</w:t>
      </w:r>
    </w:p>
    <w:p w14:paraId="1097EBC9" w14:textId="6F7FB5B4" w:rsidR="00914079" w:rsidRDefault="00914079" w:rsidP="007B509F">
      <w:r>
        <w:t xml:space="preserve">The village green supports a diversity of plant species including some species which are becoming increasingly uncommon in the countryside. </w:t>
      </w:r>
      <w:r w:rsidR="00BD1062">
        <w:t xml:space="preserve">The abundance of insect life in the meadow and in the beck was impressive for such a small area. It is clear that this abundance of life is a result of not cutting the meadow and allowing the wildflowers and grasses to grow. </w:t>
      </w:r>
    </w:p>
    <w:p w14:paraId="50E9969F" w14:textId="6E42D10D" w:rsidR="00D97245" w:rsidRDefault="00D97245" w:rsidP="007B509F">
      <w:r>
        <w:lastRenderedPageBreak/>
        <w:t>Bishop Wilton supports a good population of toads and great crested newts which breed in ponds within and on the outskirts of the village. Outside of the breeding season these amphibians require grasslands, scrub and woodland to find food.</w:t>
      </w:r>
    </w:p>
    <w:p w14:paraId="775DBA69" w14:textId="2821D077" w:rsidR="006E4FDA" w:rsidRPr="007B509F" w:rsidRDefault="006E4FDA" w:rsidP="007B509F">
      <w:r>
        <w:t>Bishop Wilton Beck was of note in supporting a population of water voles, unfortunately this endangered mammal has not been seen for a number of years and it is likely that it has been lost, as a result of overzealous vegetation management along the beckside.</w:t>
      </w:r>
    </w:p>
    <w:p w14:paraId="6E55C29A" w14:textId="32B97C14" w:rsidR="00865260" w:rsidRPr="006A1E58" w:rsidRDefault="00416941" w:rsidP="00865260">
      <w:pPr>
        <w:pStyle w:val="Heading1"/>
      </w:pPr>
      <w:r>
        <w:t>The value of creating a meadow on the village green</w:t>
      </w:r>
    </w:p>
    <w:p w14:paraId="10D9DE70" w14:textId="785B56E6" w:rsidR="00416941" w:rsidRDefault="00416941" w:rsidP="00416941">
      <w:pPr>
        <w:pStyle w:val="Heading2"/>
      </w:pPr>
      <w:r>
        <w:t>Wildlife</w:t>
      </w:r>
    </w:p>
    <w:p w14:paraId="15A287FD" w14:textId="113739FE" w:rsidR="00046F5C" w:rsidRDefault="00046F5C" w:rsidP="00865260">
      <w:r>
        <w:t>Some facts:</w:t>
      </w:r>
    </w:p>
    <w:p w14:paraId="7DE98543" w14:textId="1747B055" w:rsidR="00865260" w:rsidRDefault="00BD1062" w:rsidP="00046F5C">
      <w:pPr>
        <w:pStyle w:val="ListParagraph"/>
        <w:numPr>
          <w:ilvl w:val="0"/>
          <w:numId w:val="26"/>
        </w:numPr>
      </w:pPr>
      <w:r>
        <w:t>The UK has lost 97% of its wildflower meadows since the Second World War.</w:t>
      </w:r>
    </w:p>
    <w:p w14:paraId="6680D970" w14:textId="1B19018B" w:rsidR="00BD1062" w:rsidRDefault="00D97245" w:rsidP="00046F5C">
      <w:pPr>
        <w:pStyle w:val="ListParagraph"/>
        <w:numPr>
          <w:ilvl w:val="0"/>
          <w:numId w:val="26"/>
        </w:numPr>
      </w:pPr>
      <w:r>
        <w:t>40% of insect species are in decline (German study found 75% reduction in insect biomass).</w:t>
      </w:r>
    </w:p>
    <w:p w14:paraId="064021AD" w14:textId="62633484" w:rsidR="00D97245" w:rsidRDefault="00D97245" w:rsidP="00046F5C">
      <w:pPr>
        <w:pStyle w:val="ListParagraph"/>
        <w:numPr>
          <w:ilvl w:val="0"/>
          <w:numId w:val="26"/>
        </w:numPr>
      </w:pPr>
      <w:r>
        <w:t>The number of widespread butterflies fell by 58% on farmed land between 2000 and 2009.</w:t>
      </w:r>
    </w:p>
    <w:p w14:paraId="02AA479E" w14:textId="2025EE99" w:rsidR="00865260" w:rsidRDefault="00046F5C" w:rsidP="00046F5C">
      <w:pPr>
        <w:pStyle w:val="ListParagraph"/>
        <w:numPr>
          <w:ilvl w:val="0"/>
          <w:numId w:val="26"/>
        </w:numPr>
      </w:pPr>
      <w:r>
        <w:t xml:space="preserve">The UK swift population has declined by </w:t>
      </w:r>
      <w:r w:rsidR="00D97245">
        <w:t>38% in the last 25 years.</w:t>
      </w:r>
    </w:p>
    <w:p w14:paraId="34474058" w14:textId="7225C38A" w:rsidR="006E4FDA" w:rsidRDefault="006E4FDA" w:rsidP="00046F5C">
      <w:pPr>
        <w:pStyle w:val="ListParagraph"/>
        <w:numPr>
          <w:ilvl w:val="0"/>
          <w:numId w:val="26"/>
        </w:numPr>
      </w:pPr>
      <w:r>
        <w:t xml:space="preserve">The water vole is the UKs most rapidly declining mammal and has </w:t>
      </w:r>
      <w:r w:rsidR="00DA20AA">
        <w:t>disappeared</w:t>
      </w:r>
      <w:r>
        <w:t xml:space="preserve"> from 94% of </w:t>
      </w:r>
      <w:r w:rsidR="00DA20AA">
        <w:t>its former haunts.</w:t>
      </w:r>
    </w:p>
    <w:p w14:paraId="6A3F2584" w14:textId="08C1E797" w:rsidR="00046F5C" w:rsidRDefault="00046F5C" w:rsidP="00046F5C">
      <w:r>
        <w:t>We are in a biodiversity crisis. Humans have wiped out 60% of animal populations since 1970</w:t>
      </w:r>
      <w:r w:rsidR="00627D1E">
        <w:t xml:space="preserve"> and this this </w:t>
      </w:r>
      <w:r w:rsidR="00DA20AA">
        <w:t xml:space="preserve">loss of biodiversity, the stuff of life, </w:t>
      </w:r>
      <w:r w:rsidR="00627D1E">
        <w:t xml:space="preserve">also puts our health and livelihoods at risk. </w:t>
      </w:r>
    </w:p>
    <w:p w14:paraId="67569DA6" w14:textId="49DFCD84" w:rsidR="00416941" w:rsidRDefault="00DA20AA" w:rsidP="00046F5C">
      <w:r>
        <w:t>Habitat loss and degradation is the single biggest cause of biodiversity loss. As we take away the places where wildlife lives, and create an increasingly monotone environment, the abundance and diversity of life declines. The most effective way to restore biodiversity therefore</w:t>
      </w:r>
      <w:r w:rsidR="00416941">
        <w:t>,</w:t>
      </w:r>
      <w:r>
        <w:t xml:space="preserve"> is to </w:t>
      </w:r>
      <w:r w:rsidR="00416941">
        <w:t>create new areas.</w:t>
      </w:r>
    </w:p>
    <w:p w14:paraId="03D674C1" w14:textId="7952B62C" w:rsidR="00416941" w:rsidRDefault="00416941" w:rsidP="00416941">
      <w:pPr>
        <w:pStyle w:val="Heading2"/>
      </w:pPr>
      <w:r>
        <w:t>Wellbeing</w:t>
      </w:r>
    </w:p>
    <w:p w14:paraId="7360D7C2" w14:textId="375029F7" w:rsidR="00416941" w:rsidRDefault="00416941" w:rsidP="00416941">
      <w:r>
        <w:t>There is now abundant and compelling evidence which illustrates the value of wildlife rich greenspace in promoting good physical and mental health. At a time when we are facing a health crisis in obesity and diabetes and growing rates of low wellbeing and mental ill health</w:t>
      </w:r>
      <w:r w:rsidR="004A1A52">
        <w:t xml:space="preserve"> </w:t>
      </w:r>
      <w:r w:rsidR="004A1A52" w:rsidRPr="004A1A52">
        <w:t xml:space="preserve">nature based interventions </w:t>
      </w:r>
      <w:r w:rsidR="004A1A52">
        <w:t>are being</w:t>
      </w:r>
      <w:r w:rsidR="004A1A52" w:rsidRPr="004A1A52">
        <w:t xml:space="preserve"> seriously considered as a preventative service, an early intervention, and treatment option – all in one service</w:t>
      </w:r>
      <w:r w:rsidR="004A1A52">
        <w:t>.</w:t>
      </w:r>
    </w:p>
    <w:p w14:paraId="3C377A00" w14:textId="12C7DE2E" w:rsidR="004A1A52" w:rsidRDefault="004A1A52" w:rsidP="00416941">
      <w:r>
        <w:t>We are lucky to live in such a green environment, but it is the colours, sounds, and smells – created through a rich biodiversity, which really stimulates the senses and enriches our being.</w:t>
      </w:r>
    </w:p>
    <w:p w14:paraId="3FCC88BF" w14:textId="3886FDAA" w:rsidR="004A1A52" w:rsidRDefault="004A1A52" w:rsidP="00416941">
      <w:r>
        <w:t>Surely a walk through a flowering meadow offers greater joy to more people than a lawn.</w:t>
      </w:r>
    </w:p>
    <w:p w14:paraId="7E1FDA86" w14:textId="564E0C99" w:rsidR="002128D5" w:rsidRDefault="002128D5" w:rsidP="00416941">
      <w:r>
        <w:rPr>
          <w:noProof/>
          <w:lang w:eastAsia="en-GB"/>
        </w:rPr>
        <w:lastRenderedPageBreak/>
        <w:drawing>
          <wp:inline distT="0" distB="0" distL="0" distR="0" wp14:anchorId="49C698AB" wp14:editId="47F89F14">
            <wp:extent cx="5731510" cy="3820891"/>
            <wp:effectExtent l="0" t="0" r="2540" b="8255"/>
            <wp:docPr id="4" name="Picture 4" descr="C:\Users\YWT\AppData\Local\Microsoft\Windows\INetCache\Content.Word\Meadow_Trevor D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WT\AppData\Local\Microsoft\Windows\INetCache\Content.Word\Meadow_Trevor Din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20891"/>
                    </a:xfrm>
                    <a:prstGeom prst="rect">
                      <a:avLst/>
                    </a:prstGeom>
                    <a:noFill/>
                    <a:ln>
                      <a:noFill/>
                    </a:ln>
                  </pic:spPr>
                </pic:pic>
              </a:graphicData>
            </a:graphic>
          </wp:inline>
        </w:drawing>
      </w:r>
    </w:p>
    <w:p w14:paraId="27FBA446" w14:textId="6ED6C90A" w:rsidR="002128D5" w:rsidRPr="002128D5" w:rsidRDefault="002128D5" w:rsidP="002128D5">
      <w:pPr>
        <w:jc w:val="right"/>
        <w:rPr>
          <w:i/>
          <w:sz w:val="20"/>
        </w:rPr>
      </w:pPr>
      <w:r w:rsidRPr="002128D5">
        <w:rPr>
          <w:i/>
          <w:sz w:val="20"/>
        </w:rPr>
        <w:t>Meadow – Trevor Dines.</w:t>
      </w:r>
    </w:p>
    <w:p w14:paraId="5549C9BB" w14:textId="44C5CD46" w:rsidR="00416941" w:rsidRDefault="00416941" w:rsidP="00416941">
      <w:pPr>
        <w:pStyle w:val="Heading2"/>
      </w:pPr>
      <w:r>
        <w:t>Climate chaos and local finance</w:t>
      </w:r>
    </w:p>
    <w:p w14:paraId="18A333C6" w14:textId="57877574" w:rsidR="004A1A52" w:rsidRDefault="004A1A52" w:rsidP="004A1A52">
      <w:r>
        <w:t xml:space="preserve">We are also facing climate chaos as a result of </w:t>
      </w:r>
      <w:r w:rsidR="00CD4283">
        <w:t xml:space="preserve">human </w:t>
      </w:r>
      <w:r>
        <w:t>emissions of carbon dioxide into the atmosphere. The UK Government has recently announced a Climate Emergency and has set targets to reduce carbon emissions</w:t>
      </w:r>
      <w:r w:rsidR="00CD4283">
        <w:t>.</w:t>
      </w:r>
    </w:p>
    <w:p w14:paraId="5606A226" w14:textId="77AD63E7" w:rsidR="00CD4283" w:rsidRPr="004A1A52" w:rsidRDefault="00CD4283" w:rsidP="004A1A52">
      <w:r>
        <w:t>Allowing the grass to grow during the summer will reduce the number of cuts from three to one and so reduce carbon emissions and the financial cost to the Parish.</w:t>
      </w:r>
    </w:p>
    <w:p w14:paraId="21B9E4F8" w14:textId="54CE28F4" w:rsidR="00865260" w:rsidRDefault="00CD4283" w:rsidP="00865260">
      <w:pPr>
        <w:pStyle w:val="Heading1"/>
      </w:pPr>
      <w:r>
        <w:t>Recommendations for future management</w:t>
      </w:r>
    </w:p>
    <w:p w14:paraId="14B3584F" w14:textId="77777777" w:rsidR="001A654C" w:rsidRDefault="001A654C" w:rsidP="001A654C">
      <w:bookmarkStart w:id="2" w:name="_Toc449088700"/>
      <w:r>
        <w:t>Action is needed at all levels to address this biodiversity crisis. UK government have set out targets for halting the loss of biodiversity; A Green future: our 25year plan to improve the environment seeks the creation of wildflower meadows across the UK. East Riding of Yorkshire Biodiversity Action plan sets out targets to create more wildflower grasslands in the county. Some Parish Councils in Yorkshire have developed their own Parish Plan and are taking action to bring wildlife back.</w:t>
      </w:r>
    </w:p>
    <w:p w14:paraId="3F4F85FF" w14:textId="3185D8E5" w:rsidR="001A654C" w:rsidRDefault="001A654C" w:rsidP="00207F50">
      <w:pPr>
        <w:pStyle w:val="Heading2"/>
      </w:pPr>
      <w:r>
        <w:t>The Meadow</w:t>
      </w:r>
    </w:p>
    <w:p w14:paraId="33C89842" w14:textId="54A81FB6" w:rsidR="001A654C" w:rsidRDefault="001A654C" w:rsidP="001A654C">
      <w:r>
        <w:t xml:space="preserve">Traditional management for meadows would see the field ‘shut up’ from May through June or July to allow the grass to grow </w:t>
      </w:r>
      <w:r w:rsidR="00095E02">
        <w:t>before cutting for hay and winter fodder. The fields would likely then be grazed from late summer through the autumn, and depending on the area and livestock, perhaps grazed early in the year to take a spring bite.</w:t>
      </w:r>
    </w:p>
    <w:p w14:paraId="77FA33F4" w14:textId="5FE82348" w:rsidR="00095E02" w:rsidRDefault="00095E02" w:rsidP="001A654C">
      <w:r>
        <w:lastRenderedPageBreak/>
        <w:t>On the village green it would be sensible to follow a similar approach and to allow the growth from late April or May through to mid-July to allow seed set. Grass cuttings should then be removed. This could be sold as haylage to offset the cost of mowing.</w:t>
      </w:r>
    </w:p>
    <w:p w14:paraId="679E5BAB" w14:textId="3A6A2313" w:rsidR="00095E02" w:rsidRDefault="00095E02" w:rsidP="001A654C">
      <w:r>
        <w:t>Steps should be taken to increase the botanical diversity of the meadow by introducing seed from more wildlife rich areas. The Poorlands could provide a valuable donor site either by collecting seed by hand or by strewing hay when taken (a popular community activity).</w:t>
      </w:r>
    </w:p>
    <w:p w14:paraId="4D3D0EB5" w14:textId="0E2BF867" w:rsidR="00095E02" w:rsidRDefault="00095E02" w:rsidP="00207F50">
      <w:pPr>
        <w:pStyle w:val="Heading2"/>
      </w:pPr>
      <w:r>
        <w:t>The Beck</w:t>
      </w:r>
    </w:p>
    <w:p w14:paraId="378BEDBB" w14:textId="1E84390A" w:rsidR="00095E02" w:rsidRDefault="00095E02" w:rsidP="001A654C">
      <w:r>
        <w:t xml:space="preserve">Retention of the long vegetation along some lengths of the beck would add value by reducing run off and siltation into the beck (reducing pollution of the water course), slowing the flow of water into and along the beck (reducing flood risk further </w:t>
      </w:r>
      <w:r w:rsidR="00207F50">
        <w:t>downstream</w:t>
      </w:r>
      <w:r>
        <w:t xml:space="preserve">, and by increasing </w:t>
      </w:r>
      <w:r w:rsidR="00207F50">
        <w:t>its biodiversity value. It is important to note that some cutting of the beckside vegetation will be needed to prevent overgrowing or tree establishment.</w:t>
      </w:r>
    </w:p>
    <w:p w14:paraId="72DF386F" w14:textId="63EFD484" w:rsidR="00207F50" w:rsidRDefault="00207F50" w:rsidP="001A654C">
      <w:r>
        <w:t xml:space="preserve">A simple way of achieving this would be to alternate the cutting of the beckside vegetation through the year. The beck vegetation could be divided into 6 sections – left and right banks for each section of the village green (bus stop to cross road, cross road to steps, steps to school). Staggered sections would be cut along with the meadow (mid-July), with the remaining areas receiving a cut </w:t>
      </w:r>
      <w:r w:rsidR="005F6CCC">
        <w:t xml:space="preserve">once the July cut areas have grown up (probably </w:t>
      </w:r>
      <w:r>
        <w:t>in October</w:t>
      </w:r>
      <w:r w:rsidR="005F6CCC">
        <w:t>)</w:t>
      </w:r>
      <w:r>
        <w:t xml:space="preserve">. In </w:t>
      </w:r>
      <w:r w:rsidR="005F6CCC">
        <w:t>this way the beck would have long vegetation along its entire length, but the season’s growth of vegetation would be removed each year.</w:t>
      </w:r>
    </w:p>
    <w:bookmarkEnd w:id="2"/>
    <w:p w14:paraId="67D0A306" w14:textId="770E7531" w:rsidR="001A654C" w:rsidRPr="001A654C" w:rsidRDefault="001A654C" w:rsidP="001A654C">
      <w:pPr>
        <w:rPr>
          <w:b/>
        </w:rPr>
      </w:pPr>
      <w:r w:rsidRPr="001A654C">
        <w:rPr>
          <w:b/>
        </w:rPr>
        <w:t>Terry Smithson</w:t>
      </w:r>
      <w:r w:rsidRPr="001A654C">
        <w:rPr>
          <w:b/>
        </w:rPr>
        <w:t xml:space="preserve">, </w:t>
      </w:r>
      <w:r w:rsidRPr="001A654C">
        <w:rPr>
          <w:b/>
        </w:rPr>
        <w:t>July 9</w:t>
      </w:r>
      <w:r w:rsidRPr="001A654C">
        <w:rPr>
          <w:b/>
          <w:vertAlign w:val="superscript"/>
        </w:rPr>
        <w:t>th</w:t>
      </w:r>
      <w:r w:rsidRPr="001A654C">
        <w:rPr>
          <w:b/>
        </w:rPr>
        <w:t xml:space="preserve"> 2019</w:t>
      </w:r>
    </w:p>
    <w:p w14:paraId="4099FAE5" w14:textId="02B8AC51" w:rsidR="005F6CCC" w:rsidRDefault="005F6CCC">
      <w:pPr>
        <w:spacing w:after="160" w:line="259" w:lineRule="auto"/>
        <w:jc w:val="left"/>
      </w:pPr>
      <w:r>
        <w:br w:type="page"/>
      </w:r>
    </w:p>
    <w:p w14:paraId="4F86B425" w14:textId="14A261D6" w:rsidR="00F81C44" w:rsidRPr="00F81C44" w:rsidRDefault="00F81C44" w:rsidP="00AB1F3F">
      <w:pPr>
        <w:spacing w:after="160" w:line="259" w:lineRule="auto"/>
        <w:jc w:val="left"/>
        <w:rPr>
          <w:b/>
        </w:rPr>
      </w:pPr>
      <w:r w:rsidRPr="00F81C44">
        <w:rPr>
          <w:b/>
        </w:rPr>
        <w:lastRenderedPageBreak/>
        <w:t xml:space="preserve">Appendix – </w:t>
      </w:r>
      <w:r w:rsidRPr="00F81C44">
        <w:t>list of species recorded from the village green in June 2019. For ease, only common names are given. Those species of particular note are in bold.</w:t>
      </w:r>
    </w:p>
    <w:tbl>
      <w:tblPr>
        <w:tblStyle w:val="TableGrid"/>
        <w:tblW w:w="0" w:type="auto"/>
        <w:tblLook w:val="04A0" w:firstRow="1" w:lastRow="0" w:firstColumn="1" w:lastColumn="0" w:noHBand="0" w:noVBand="1"/>
      </w:tblPr>
      <w:tblGrid>
        <w:gridCol w:w="2972"/>
        <w:gridCol w:w="3119"/>
        <w:gridCol w:w="2925"/>
      </w:tblGrid>
      <w:tr w:rsidR="00B55496" w14:paraId="6C8A3E72" w14:textId="26704897" w:rsidTr="00FE68F1">
        <w:tc>
          <w:tcPr>
            <w:tcW w:w="9016" w:type="dxa"/>
            <w:gridSpan w:val="3"/>
          </w:tcPr>
          <w:bookmarkEnd w:id="0"/>
          <w:p w14:paraId="3C9D9BA7" w14:textId="37F264A1" w:rsidR="00B55496" w:rsidRPr="00F81C44" w:rsidRDefault="00B55496" w:rsidP="002128D5">
            <w:pPr>
              <w:spacing w:after="0" w:line="259" w:lineRule="auto"/>
              <w:jc w:val="center"/>
              <w:rPr>
                <w:b/>
              </w:rPr>
            </w:pPr>
            <w:r w:rsidRPr="00F81C44">
              <w:rPr>
                <w:b/>
              </w:rPr>
              <w:t>Area 1 – from bus stop to cross road</w:t>
            </w:r>
          </w:p>
        </w:tc>
      </w:tr>
      <w:tr w:rsidR="00B55496" w14:paraId="7D246935" w14:textId="0569247F" w:rsidTr="00B55496">
        <w:tc>
          <w:tcPr>
            <w:tcW w:w="2972" w:type="dxa"/>
          </w:tcPr>
          <w:p w14:paraId="19534AE2" w14:textId="0240AB0A" w:rsidR="00B55496" w:rsidRDefault="00B55496" w:rsidP="00B55496">
            <w:pPr>
              <w:spacing w:after="0" w:line="259" w:lineRule="auto"/>
              <w:jc w:val="left"/>
            </w:pPr>
            <w:r>
              <w:t>False oat grass</w:t>
            </w:r>
          </w:p>
        </w:tc>
        <w:tc>
          <w:tcPr>
            <w:tcW w:w="3119" w:type="dxa"/>
          </w:tcPr>
          <w:p w14:paraId="2B6C8483" w14:textId="558E2847" w:rsidR="00B55496" w:rsidRDefault="00B55496" w:rsidP="00B55496">
            <w:pPr>
              <w:spacing w:after="0" w:line="259" w:lineRule="auto"/>
              <w:jc w:val="left"/>
            </w:pPr>
            <w:r>
              <w:t>Perennial rye grass</w:t>
            </w:r>
          </w:p>
        </w:tc>
        <w:tc>
          <w:tcPr>
            <w:tcW w:w="2925" w:type="dxa"/>
          </w:tcPr>
          <w:p w14:paraId="2DA9D2E9" w14:textId="3343279F" w:rsidR="00B55496" w:rsidRDefault="00B55496" w:rsidP="00B55496">
            <w:pPr>
              <w:spacing w:after="0" w:line="259" w:lineRule="auto"/>
              <w:jc w:val="left"/>
            </w:pPr>
            <w:r>
              <w:t>Dandelion</w:t>
            </w:r>
          </w:p>
        </w:tc>
      </w:tr>
      <w:tr w:rsidR="00B55496" w14:paraId="2CE037DE" w14:textId="670D0604" w:rsidTr="00B55496">
        <w:tc>
          <w:tcPr>
            <w:tcW w:w="2972" w:type="dxa"/>
          </w:tcPr>
          <w:p w14:paraId="78E50B5D" w14:textId="1DBCF967" w:rsidR="00B55496" w:rsidRDefault="00B55496" w:rsidP="00B55496">
            <w:pPr>
              <w:spacing w:after="0" w:line="259" w:lineRule="auto"/>
              <w:jc w:val="left"/>
            </w:pPr>
            <w:r>
              <w:t>Common foxtail grass</w:t>
            </w:r>
          </w:p>
        </w:tc>
        <w:tc>
          <w:tcPr>
            <w:tcW w:w="3119" w:type="dxa"/>
          </w:tcPr>
          <w:p w14:paraId="05F1EB65" w14:textId="49AC0808" w:rsidR="00B55496" w:rsidRDefault="00B55496" w:rsidP="00B55496">
            <w:pPr>
              <w:spacing w:after="0" w:line="259" w:lineRule="auto"/>
              <w:jc w:val="left"/>
            </w:pPr>
            <w:r>
              <w:t>Red fescue</w:t>
            </w:r>
          </w:p>
        </w:tc>
        <w:tc>
          <w:tcPr>
            <w:tcW w:w="2925" w:type="dxa"/>
          </w:tcPr>
          <w:p w14:paraId="79ACAB54" w14:textId="3253C113" w:rsidR="00B55496" w:rsidRDefault="00B55496" w:rsidP="00B55496">
            <w:pPr>
              <w:spacing w:after="0" w:line="259" w:lineRule="auto"/>
              <w:jc w:val="left"/>
            </w:pPr>
            <w:r>
              <w:t>Creeping buttercup</w:t>
            </w:r>
          </w:p>
        </w:tc>
      </w:tr>
      <w:tr w:rsidR="00B55496" w14:paraId="2D4424BE" w14:textId="7035BA96" w:rsidTr="00B55496">
        <w:tc>
          <w:tcPr>
            <w:tcW w:w="2972" w:type="dxa"/>
          </w:tcPr>
          <w:p w14:paraId="30CBFFA3" w14:textId="6A796CA9" w:rsidR="00B55496" w:rsidRDefault="00B55496" w:rsidP="00B55496">
            <w:pPr>
              <w:spacing w:after="0" w:line="259" w:lineRule="auto"/>
              <w:jc w:val="left"/>
            </w:pPr>
            <w:r>
              <w:t>Cock’s foot grass</w:t>
            </w:r>
          </w:p>
        </w:tc>
        <w:tc>
          <w:tcPr>
            <w:tcW w:w="3119" w:type="dxa"/>
          </w:tcPr>
          <w:p w14:paraId="1D1AEEB4" w14:textId="67BCE562" w:rsidR="00B55496" w:rsidRPr="005574F5" w:rsidRDefault="00B55496" w:rsidP="00B55496">
            <w:pPr>
              <w:spacing w:after="0" w:line="259" w:lineRule="auto"/>
              <w:jc w:val="left"/>
              <w:rPr>
                <w:b/>
              </w:rPr>
            </w:pPr>
            <w:r>
              <w:t>Glaucous sedge</w:t>
            </w:r>
          </w:p>
        </w:tc>
        <w:tc>
          <w:tcPr>
            <w:tcW w:w="2925" w:type="dxa"/>
          </w:tcPr>
          <w:p w14:paraId="5843FD1C" w14:textId="5222C63A" w:rsidR="00B55496" w:rsidRPr="005574F5" w:rsidRDefault="00B55496" w:rsidP="00B55496">
            <w:pPr>
              <w:spacing w:after="0" w:line="259" w:lineRule="auto"/>
              <w:jc w:val="left"/>
              <w:rPr>
                <w:b/>
              </w:rPr>
            </w:pPr>
            <w:r w:rsidRPr="005574F5">
              <w:rPr>
                <w:b/>
              </w:rPr>
              <w:t>Bulbous buttercup</w:t>
            </w:r>
          </w:p>
        </w:tc>
      </w:tr>
      <w:tr w:rsidR="00B55496" w14:paraId="6B2D2F01" w14:textId="4351F550" w:rsidTr="00B55496">
        <w:tc>
          <w:tcPr>
            <w:tcW w:w="2972" w:type="dxa"/>
          </w:tcPr>
          <w:p w14:paraId="2A424D17" w14:textId="4F645B4C" w:rsidR="00B55496" w:rsidRDefault="00B55496" w:rsidP="00B55496">
            <w:pPr>
              <w:spacing w:after="0" w:line="259" w:lineRule="auto"/>
              <w:jc w:val="left"/>
            </w:pPr>
            <w:r>
              <w:t>Annual meadow grass</w:t>
            </w:r>
          </w:p>
        </w:tc>
        <w:tc>
          <w:tcPr>
            <w:tcW w:w="3119" w:type="dxa"/>
          </w:tcPr>
          <w:p w14:paraId="4C942A72" w14:textId="3A8BBA75" w:rsidR="00B55496" w:rsidRDefault="00B55496" w:rsidP="00B55496">
            <w:pPr>
              <w:spacing w:after="0" w:line="259" w:lineRule="auto"/>
              <w:jc w:val="left"/>
            </w:pPr>
            <w:r>
              <w:t>Broad leaved dock</w:t>
            </w:r>
          </w:p>
        </w:tc>
        <w:tc>
          <w:tcPr>
            <w:tcW w:w="2925" w:type="dxa"/>
          </w:tcPr>
          <w:p w14:paraId="3A3CC53F" w14:textId="1B1B6E1F" w:rsidR="00B55496" w:rsidRDefault="00B55496" w:rsidP="00B55496">
            <w:pPr>
              <w:spacing w:after="0" w:line="259" w:lineRule="auto"/>
              <w:jc w:val="left"/>
            </w:pPr>
            <w:r>
              <w:t>Silverweed</w:t>
            </w:r>
          </w:p>
        </w:tc>
      </w:tr>
      <w:tr w:rsidR="00B55496" w14:paraId="7E2B93C9" w14:textId="4867CACB" w:rsidTr="00B55496">
        <w:tc>
          <w:tcPr>
            <w:tcW w:w="2972" w:type="dxa"/>
          </w:tcPr>
          <w:p w14:paraId="3F71202A" w14:textId="01D601CF" w:rsidR="00B55496" w:rsidRDefault="00B55496" w:rsidP="00B55496">
            <w:pPr>
              <w:spacing w:after="0" w:line="259" w:lineRule="auto"/>
              <w:jc w:val="left"/>
            </w:pPr>
            <w:r>
              <w:t>Rough meadow grass</w:t>
            </w:r>
          </w:p>
        </w:tc>
        <w:tc>
          <w:tcPr>
            <w:tcW w:w="3119" w:type="dxa"/>
          </w:tcPr>
          <w:p w14:paraId="71EBCD30" w14:textId="1D7CED3A" w:rsidR="00B55496" w:rsidRDefault="00B55496" w:rsidP="00B55496">
            <w:pPr>
              <w:spacing w:after="0" w:line="259" w:lineRule="auto"/>
              <w:jc w:val="left"/>
            </w:pPr>
            <w:r>
              <w:t>Ribwort plantain</w:t>
            </w:r>
          </w:p>
        </w:tc>
        <w:tc>
          <w:tcPr>
            <w:tcW w:w="2925" w:type="dxa"/>
          </w:tcPr>
          <w:p w14:paraId="50DB9D78" w14:textId="065C66F1" w:rsidR="00B55496" w:rsidRDefault="00B55496" w:rsidP="00B55496">
            <w:pPr>
              <w:spacing w:after="0" w:line="259" w:lineRule="auto"/>
              <w:jc w:val="left"/>
            </w:pPr>
            <w:r>
              <w:t>White clover</w:t>
            </w:r>
          </w:p>
        </w:tc>
      </w:tr>
      <w:tr w:rsidR="00B55496" w14:paraId="2E27D69D" w14:textId="1434E8A0" w:rsidTr="00B55496">
        <w:tc>
          <w:tcPr>
            <w:tcW w:w="2972" w:type="dxa"/>
          </w:tcPr>
          <w:p w14:paraId="68D16ED8" w14:textId="5F6A58A3" w:rsidR="00B55496" w:rsidRDefault="00B55496" w:rsidP="00B55496">
            <w:pPr>
              <w:spacing w:after="0" w:line="259" w:lineRule="auto"/>
              <w:jc w:val="left"/>
            </w:pPr>
            <w:r>
              <w:t>Smooth meadow grass</w:t>
            </w:r>
          </w:p>
        </w:tc>
        <w:tc>
          <w:tcPr>
            <w:tcW w:w="3119" w:type="dxa"/>
          </w:tcPr>
          <w:p w14:paraId="459632CE" w14:textId="5CA591ED" w:rsidR="00B55496" w:rsidRDefault="00B55496" w:rsidP="00B55496">
            <w:pPr>
              <w:spacing w:after="0" w:line="259" w:lineRule="auto"/>
              <w:jc w:val="left"/>
            </w:pPr>
            <w:r>
              <w:t>Common nettle</w:t>
            </w:r>
          </w:p>
        </w:tc>
        <w:tc>
          <w:tcPr>
            <w:tcW w:w="2925" w:type="dxa"/>
          </w:tcPr>
          <w:p w14:paraId="4CCD0868" w14:textId="21E5F090" w:rsidR="00B55496" w:rsidRDefault="00B55496" w:rsidP="00B55496">
            <w:pPr>
              <w:spacing w:after="0" w:line="259" w:lineRule="auto"/>
              <w:jc w:val="left"/>
            </w:pPr>
            <w:r>
              <w:t>Red clover</w:t>
            </w:r>
          </w:p>
        </w:tc>
      </w:tr>
      <w:tr w:rsidR="00B55496" w14:paraId="522C2186" w14:textId="75E964BC" w:rsidTr="001763CA">
        <w:tc>
          <w:tcPr>
            <w:tcW w:w="9016" w:type="dxa"/>
            <w:gridSpan w:val="3"/>
          </w:tcPr>
          <w:p w14:paraId="15CA87EC" w14:textId="16D29FAB" w:rsidR="00B55496" w:rsidRPr="00F81C44" w:rsidRDefault="00B55496" w:rsidP="00B55496">
            <w:pPr>
              <w:spacing w:after="0" w:line="259" w:lineRule="auto"/>
              <w:jc w:val="center"/>
              <w:rPr>
                <w:b/>
              </w:rPr>
            </w:pPr>
            <w:r w:rsidRPr="00F81C44">
              <w:rPr>
                <w:b/>
              </w:rPr>
              <w:t>Area 2 – from cross road to steps</w:t>
            </w:r>
          </w:p>
        </w:tc>
      </w:tr>
      <w:tr w:rsidR="00B55496" w14:paraId="127F450E" w14:textId="15CD1385" w:rsidTr="00B55496">
        <w:tc>
          <w:tcPr>
            <w:tcW w:w="2972" w:type="dxa"/>
          </w:tcPr>
          <w:p w14:paraId="630C6035" w14:textId="2D5AEE64" w:rsidR="00B55496" w:rsidRDefault="00B55496" w:rsidP="00B55496">
            <w:pPr>
              <w:spacing w:after="0" w:line="259" w:lineRule="auto"/>
              <w:jc w:val="left"/>
            </w:pPr>
            <w:r>
              <w:t>False oat grass</w:t>
            </w:r>
          </w:p>
        </w:tc>
        <w:tc>
          <w:tcPr>
            <w:tcW w:w="3119" w:type="dxa"/>
          </w:tcPr>
          <w:p w14:paraId="6CD3C025" w14:textId="1F8B9195" w:rsidR="00B55496" w:rsidRDefault="00B55496" w:rsidP="00B55496">
            <w:pPr>
              <w:spacing w:after="0" w:line="259" w:lineRule="auto"/>
              <w:jc w:val="left"/>
            </w:pPr>
            <w:r>
              <w:t>Hard rush</w:t>
            </w:r>
          </w:p>
        </w:tc>
        <w:tc>
          <w:tcPr>
            <w:tcW w:w="2925" w:type="dxa"/>
          </w:tcPr>
          <w:p w14:paraId="7772A44A" w14:textId="2A55B08B" w:rsidR="00B55496" w:rsidRDefault="00B55496" w:rsidP="00B55496">
            <w:pPr>
              <w:spacing w:after="0" w:line="259" w:lineRule="auto"/>
              <w:jc w:val="left"/>
            </w:pPr>
            <w:r>
              <w:t>Dandelion</w:t>
            </w:r>
          </w:p>
        </w:tc>
      </w:tr>
      <w:tr w:rsidR="00B55496" w14:paraId="06CC75E0" w14:textId="041595F6" w:rsidTr="00B55496">
        <w:tc>
          <w:tcPr>
            <w:tcW w:w="2972" w:type="dxa"/>
          </w:tcPr>
          <w:p w14:paraId="3788D612" w14:textId="639F1B5B" w:rsidR="00B55496" w:rsidRDefault="00B55496" w:rsidP="00B55496">
            <w:pPr>
              <w:spacing w:after="0" w:line="259" w:lineRule="auto"/>
              <w:jc w:val="left"/>
            </w:pPr>
            <w:r>
              <w:t>Common foxtail grass</w:t>
            </w:r>
          </w:p>
        </w:tc>
        <w:tc>
          <w:tcPr>
            <w:tcW w:w="3119" w:type="dxa"/>
          </w:tcPr>
          <w:p w14:paraId="17893BEB" w14:textId="485CCB02" w:rsidR="00B55496" w:rsidRDefault="00B55496" w:rsidP="00B55496">
            <w:pPr>
              <w:spacing w:after="0" w:line="259" w:lineRule="auto"/>
              <w:jc w:val="left"/>
            </w:pPr>
            <w:r>
              <w:t>Goat’s beard</w:t>
            </w:r>
          </w:p>
        </w:tc>
        <w:tc>
          <w:tcPr>
            <w:tcW w:w="2925" w:type="dxa"/>
          </w:tcPr>
          <w:p w14:paraId="4B26A135" w14:textId="34627E6B" w:rsidR="00B55496" w:rsidRDefault="00B55496" w:rsidP="00B55496">
            <w:pPr>
              <w:spacing w:after="0" w:line="259" w:lineRule="auto"/>
              <w:jc w:val="left"/>
            </w:pPr>
            <w:r>
              <w:t>Creeping buttercup</w:t>
            </w:r>
          </w:p>
        </w:tc>
      </w:tr>
      <w:tr w:rsidR="00B55496" w14:paraId="29B4B0C0" w14:textId="240359DA" w:rsidTr="00B55496">
        <w:tc>
          <w:tcPr>
            <w:tcW w:w="2972" w:type="dxa"/>
          </w:tcPr>
          <w:p w14:paraId="6CD2BB22" w14:textId="37C95471" w:rsidR="00B55496" w:rsidRDefault="00B55496" w:rsidP="00B55496">
            <w:pPr>
              <w:spacing w:after="0" w:line="259" w:lineRule="auto"/>
              <w:jc w:val="left"/>
            </w:pPr>
            <w:r>
              <w:t>Cock’s foot grass</w:t>
            </w:r>
          </w:p>
        </w:tc>
        <w:tc>
          <w:tcPr>
            <w:tcW w:w="3119" w:type="dxa"/>
          </w:tcPr>
          <w:p w14:paraId="6B62005C" w14:textId="2AE4F4D1" w:rsidR="00B55496" w:rsidRPr="005631B4" w:rsidRDefault="00B55496" w:rsidP="00B55496">
            <w:pPr>
              <w:spacing w:after="0" w:line="259" w:lineRule="auto"/>
              <w:jc w:val="left"/>
              <w:rPr>
                <w:b/>
              </w:rPr>
            </w:pPr>
            <w:r>
              <w:t>Hedge bindweed</w:t>
            </w:r>
          </w:p>
        </w:tc>
        <w:tc>
          <w:tcPr>
            <w:tcW w:w="2925" w:type="dxa"/>
          </w:tcPr>
          <w:p w14:paraId="2F9AD3BE" w14:textId="41989202" w:rsidR="00B55496" w:rsidRPr="005631B4" w:rsidRDefault="00B55496" w:rsidP="00B55496">
            <w:pPr>
              <w:spacing w:after="0" w:line="259" w:lineRule="auto"/>
              <w:jc w:val="left"/>
              <w:rPr>
                <w:b/>
              </w:rPr>
            </w:pPr>
            <w:r w:rsidRPr="005631B4">
              <w:rPr>
                <w:b/>
              </w:rPr>
              <w:t>Bulbous buttercup</w:t>
            </w:r>
          </w:p>
        </w:tc>
      </w:tr>
      <w:tr w:rsidR="00B55496" w14:paraId="3A68924C" w14:textId="61B9E7CE" w:rsidTr="00B55496">
        <w:tc>
          <w:tcPr>
            <w:tcW w:w="2972" w:type="dxa"/>
          </w:tcPr>
          <w:p w14:paraId="13ED7BD0" w14:textId="7A35561D" w:rsidR="00B55496" w:rsidRDefault="00B55496" w:rsidP="00B55496">
            <w:pPr>
              <w:spacing w:after="0" w:line="259" w:lineRule="auto"/>
              <w:jc w:val="left"/>
            </w:pPr>
            <w:r>
              <w:t>Annual meadow grass</w:t>
            </w:r>
          </w:p>
        </w:tc>
        <w:tc>
          <w:tcPr>
            <w:tcW w:w="3119" w:type="dxa"/>
          </w:tcPr>
          <w:p w14:paraId="18B387AC" w14:textId="2C90B312" w:rsidR="00B55496" w:rsidRDefault="00B55496" w:rsidP="00B55496">
            <w:pPr>
              <w:spacing w:after="0" w:line="259" w:lineRule="auto"/>
              <w:jc w:val="left"/>
            </w:pPr>
            <w:r>
              <w:t>Hogweed</w:t>
            </w:r>
          </w:p>
        </w:tc>
        <w:tc>
          <w:tcPr>
            <w:tcW w:w="2925" w:type="dxa"/>
          </w:tcPr>
          <w:p w14:paraId="33FEA420" w14:textId="152626FA" w:rsidR="00B55496" w:rsidRDefault="00B55496" w:rsidP="00B55496">
            <w:pPr>
              <w:spacing w:after="0" w:line="259" w:lineRule="auto"/>
              <w:jc w:val="left"/>
            </w:pPr>
            <w:r>
              <w:t>Silverweed</w:t>
            </w:r>
          </w:p>
        </w:tc>
      </w:tr>
      <w:tr w:rsidR="00B55496" w14:paraId="0BE9C880" w14:textId="4AEB34BE" w:rsidTr="00B55496">
        <w:tc>
          <w:tcPr>
            <w:tcW w:w="2972" w:type="dxa"/>
          </w:tcPr>
          <w:p w14:paraId="58C14C05" w14:textId="7F861D9E" w:rsidR="00B55496" w:rsidRDefault="00B55496" w:rsidP="00B55496">
            <w:pPr>
              <w:spacing w:after="0" w:line="259" w:lineRule="auto"/>
              <w:jc w:val="left"/>
            </w:pPr>
            <w:r>
              <w:t>Rough meadow grass</w:t>
            </w:r>
          </w:p>
        </w:tc>
        <w:tc>
          <w:tcPr>
            <w:tcW w:w="3119" w:type="dxa"/>
          </w:tcPr>
          <w:p w14:paraId="0A8E3090" w14:textId="46327568" w:rsidR="00B55496" w:rsidRDefault="00B55496" w:rsidP="00B55496">
            <w:pPr>
              <w:spacing w:after="0" w:line="259" w:lineRule="auto"/>
              <w:jc w:val="left"/>
            </w:pPr>
            <w:r>
              <w:t>Broad leaved willowherb</w:t>
            </w:r>
          </w:p>
        </w:tc>
        <w:tc>
          <w:tcPr>
            <w:tcW w:w="2925" w:type="dxa"/>
          </w:tcPr>
          <w:p w14:paraId="3C53440D" w14:textId="73B20CE6" w:rsidR="00B55496" w:rsidRDefault="00B55496" w:rsidP="00B55496">
            <w:pPr>
              <w:spacing w:after="0" w:line="259" w:lineRule="auto"/>
              <w:jc w:val="left"/>
            </w:pPr>
            <w:r>
              <w:t>White clover</w:t>
            </w:r>
          </w:p>
        </w:tc>
      </w:tr>
      <w:tr w:rsidR="00B55496" w14:paraId="7C4B7FC2" w14:textId="61667732" w:rsidTr="00B55496">
        <w:tc>
          <w:tcPr>
            <w:tcW w:w="2972" w:type="dxa"/>
          </w:tcPr>
          <w:p w14:paraId="22BD9538" w14:textId="639C805E" w:rsidR="00B55496" w:rsidRDefault="00B55496" w:rsidP="00B55496">
            <w:pPr>
              <w:spacing w:after="0" w:line="259" w:lineRule="auto"/>
              <w:jc w:val="left"/>
            </w:pPr>
            <w:r>
              <w:t>Perennial rye grass</w:t>
            </w:r>
          </w:p>
        </w:tc>
        <w:tc>
          <w:tcPr>
            <w:tcW w:w="3119" w:type="dxa"/>
          </w:tcPr>
          <w:p w14:paraId="5E123A17" w14:textId="23BEC1AE" w:rsidR="00B55496" w:rsidRDefault="00B55496" w:rsidP="00B55496">
            <w:pPr>
              <w:spacing w:after="0" w:line="259" w:lineRule="auto"/>
              <w:jc w:val="left"/>
            </w:pPr>
            <w:r>
              <w:t>Herb robert</w:t>
            </w:r>
          </w:p>
        </w:tc>
        <w:tc>
          <w:tcPr>
            <w:tcW w:w="2925" w:type="dxa"/>
          </w:tcPr>
          <w:p w14:paraId="32F79627" w14:textId="10A5C9B8" w:rsidR="00B55496" w:rsidRDefault="00B55496" w:rsidP="00B55496">
            <w:pPr>
              <w:spacing w:after="0" w:line="259" w:lineRule="auto"/>
              <w:jc w:val="left"/>
            </w:pPr>
            <w:r>
              <w:t>Broad leaved dock</w:t>
            </w:r>
          </w:p>
        </w:tc>
      </w:tr>
      <w:tr w:rsidR="00B55496" w14:paraId="66053D3B" w14:textId="5F48199A" w:rsidTr="00B55496">
        <w:tc>
          <w:tcPr>
            <w:tcW w:w="2972" w:type="dxa"/>
          </w:tcPr>
          <w:p w14:paraId="77713BE5" w14:textId="390332F7" w:rsidR="00B55496" w:rsidRDefault="00B55496" w:rsidP="00B55496">
            <w:pPr>
              <w:spacing w:after="0" w:line="259" w:lineRule="auto"/>
              <w:jc w:val="left"/>
            </w:pPr>
            <w:r>
              <w:t>Red fescue</w:t>
            </w:r>
          </w:p>
        </w:tc>
        <w:tc>
          <w:tcPr>
            <w:tcW w:w="3119" w:type="dxa"/>
          </w:tcPr>
          <w:p w14:paraId="4E13BB4C" w14:textId="681904A7" w:rsidR="00B55496" w:rsidRDefault="00B55496" w:rsidP="00B55496">
            <w:pPr>
              <w:spacing w:after="0" w:line="259" w:lineRule="auto"/>
              <w:jc w:val="left"/>
            </w:pPr>
            <w:r w:rsidRPr="005631B4">
              <w:rPr>
                <w:b/>
              </w:rPr>
              <w:t>Meadow cranesbill</w:t>
            </w:r>
          </w:p>
        </w:tc>
        <w:tc>
          <w:tcPr>
            <w:tcW w:w="2925" w:type="dxa"/>
          </w:tcPr>
          <w:p w14:paraId="6C0B1511" w14:textId="43385C8E" w:rsidR="00B55496" w:rsidRDefault="00B55496" w:rsidP="00B55496">
            <w:pPr>
              <w:spacing w:after="0" w:line="259" w:lineRule="auto"/>
              <w:jc w:val="left"/>
            </w:pPr>
            <w:r>
              <w:t>Ribwort plantain</w:t>
            </w:r>
          </w:p>
        </w:tc>
      </w:tr>
      <w:tr w:rsidR="00B55496" w14:paraId="232CA92E" w14:textId="00340B24" w:rsidTr="00B55496">
        <w:tc>
          <w:tcPr>
            <w:tcW w:w="2972" w:type="dxa"/>
          </w:tcPr>
          <w:p w14:paraId="06E27261" w14:textId="286AC2F8" w:rsidR="00B55496" w:rsidRDefault="00B55496" w:rsidP="00B55496">
            <w:pPr>
              <w:spacing w:after="0" w:line="259" w:lineRule="auto"/>
              <w:jc w:val="left"/>
            </w:pPr>
            <w:r>
              <w:t>Yorkshire fog</w:t>
            </w:r>
          </w:p>
        </w:tc>
        <w:tc>
          <w:tcPr>
            <w:tcW w:w="3119" w:type="dxa"/>
          </w:tcPr>
          <w:p w14:paraId="384AA870" w14:textId="22D46FB5" w:rsidR="00B55496" w:rsidRDefault="00B55496" w:rsidP="00B55496">
            <w:pPr>
              <w:spacing w:after="0" w:line="259" w:lineRule="auto"/>
              <w:jc w:val="left"/>
            </w:pPr>
            <w:r>
              <w:t>Hoary willowherb</w:t>
            </w:r>
          </w:p>
        </w:tc>
        <w:tc>
          <w:tcPr>
            <w:tcW w:w="2925" w:type="dxa"/>
          </w:tcPr>
          <w:p w14:paraId="679C0F29" w14:textId="64437CB7" w:rsidR="00B55496" w:rsidRDefault="00B55496" w:rsidP="00B55496">
            <w:pPr>
              <w:spacing w:after="0" w:line="259" w:lineRule="auto"/>
              <w:jc w:val="left"/>
            </w:pPr>
            <w:r>
              <w:t>Common nettle</w:t>
            </w:r>
          </w:p>
        </w:tc>
      </w:tr>
      <w:tr w:rsidR="00B55496" w14:paraId="29BC9BAB" w14:textId="68FE82BE" w:rsidTr="00B55496">
        <w:tc>
          <w:tcPr>
            <w:tcW w:w="2972" w:type="dxa"/>
          </w:tcPr>
          <w:p w14:paraId="6F38D626" w14:textId="2FF80539" w:rsidR="00B55496" w:rsidRDefault="00B55496" w:rsidP="00B55496">
            <w:pPr>
              <w:spacing w:after="0" w:line="259" w:lineRule="auto"/>
              <w:jc w:val="left"/>
            </w:pPr>
          </w:p>
        </w:tc>
        <w:tc>
          <w:tcPr>
            <w:tcW w:w="3119" w:type="dxa"/>
          </w:tcPr>
          <w:p w14:paraId="727C685D" w14:textId="15C0DD48" w:rsidR="00B55496" w:rsidRDefault="00B55496" w:rsidP="00B55496">
            <w:pPr>
              <w:spacing w:after="0" w:line="259" w:lineRule="auto"/>
              <w:jc w:val="left"/>
            </w:pPr>
          </w:p>
        </w:tc>
        <w:tc>
          <w:tcPr>
            <w:tcW w:w="2925" w:type="dxa"/>
          </w:tcPr>
          <w:p w14:paraId="06EA9C00" w14:textId="0C145D1D" w:rsidR="00B55496" w:rsidRDefault="00B55496" w:rsidP="00B55496">
            <w:pPr>
              <w:spacing w:after="0" w:line="259" w:lineRule="auto"/>
              <w:jc w:val="left"/>
            </w:pPr>
            <w:r>
              <w:t>Creeping cinquefoil</w:t>
            </w:r>
          </w:p>
        </w:tc>
      </w:tr>
      <w:tr w:rsidR="00B55496" w14:paraId="4A6E0B81" w14:textId="010B6CC7" w:rsidTr="00E84CBF">
        <w:tc>
          <w:tcPr>
            <w:tcW w:w="9016" w:type="dxa"/>
            <w:gridSpan w:val="3"/>
          </w:tcPr>
          <w:p w14:paraId="2E58C0B9" w14:textId="746DE4D1" w:rsidR="00B55496" w:rsidRPr="00F81C44" w:rsidRDefault="00B55496" w:rsidP="00B55496">
            <w:pPr>
              <w:spacing w:after="0" w:line="259" w:lineRule="auto"/>
              <w:jc w:val="center"/>
              <w:rPr>
                <w:b/>
              </w:rPr>
            </w:pPr>
            <w:r w:rsidRPr="00F81C44">
              <w:rPr>
                <w:b/>
              </w:rPr>
              <w:t>Area 3 – steps to school</w:t>
            </w:r>
          </w:p>
        </w:tc>
      </w:tr>
      <w:tr w:rsidR="00B55496" w14:paraId="2DA30BBA" w14:textId="1DE6360D" w:rsidTr="00B55496">
        <w:tc>
          <w:tcPr>
            <w:tcW w:w="2972" w:type="dxa"/>
          </w:tcPr>
          <w:p w14:paraId="43757169" w14:textId="77777777" w:rsidR="00B55496" w:rsidRDefault="00B55496" w:rsidP="00B55496">
            <w:pPr>
              <w:spacing w:after="0" w:line="259" w:lineRule="auto"/>
              <w:jc w:val="left"/>
            </w:pPr>
            <w:r>
              <w:t>False oat grass</w:t>
            </w:r>
          </w:p>
        </w:tc>
        <w:tc>
          <w:tcPr>
            <w:tcW w:w="3119" w:type="dxa"/>
          </w:tcPr>
          <w:p w14:paraId="0B8CA503" w14:textId="71FACE39" w:rsidR="00B55496" w:rsidRDefault="00B55496" w:rsidP="00B55496">
            <w:pPr>
              <w:spacing w:after="0" w:line="259" w:lineRule="auto"/>
              <w:jc w:val="left"/>
            </w:pPr>
            <w:r>
              <w:t>Yorkshire fog</w:t>
            </w:r>
          </w:p>
        </w:tc>
        <w:tc>
          <w:tcPr>
            <w:tcW w:w="2925" w:type="dxa"/>
          </w:tcPr>
          <w:p w14:paraId="23B46295" w14:textId="19029C4B" w:rsidR="00B55496" w:rsidRDefault="00B55496" w:rsidP="00B55496">
            <w:pPr>
              <w:spacing w:after="0" w:line="259" w:lineRule="auto"/>
              <w:jc w:val="left"/>
            </w:pPr>
            <w:r>
              <w:t>Dandelion</w:t>
            </w:r>
          </w:p>
        </w:tc>
      </w:tr>
      <w:tr w:rsidR="00B55496" w14:paraId="542F7965" w14:textId="5A36C5C2" w:rsidTr="00B55496">
        <w:tc>
          <w:tcPr>
            <w:tcW w:w="2972" w:type="dxa"/>
          </w:tcPr>
          <w:p w14:paraId="6305BBC7" w14:textId="77777777" w:rsidR="00B55496" w:rsidRDefault="00B55496" w:rsidP="00B55496">
            <w:pPr>
              <w:spacing w:after="0" w:line="259" w:lineRule="auto"/>
              <w:jc w:val="left"/>
            </w:pPr>
            <w:r>
              <w:t>Common foxtail grass</w:t>
            </w:r>
          </w:p>
        </w:tc>
        <w:tc>
          <w:tcPr>
            <w:tcW w:w="3119" w:type="dxa"/>
          </w:tcPr>
          <w:p w14:paraId="6E01BFFF" w14:textId="3DC66363" w:rsidR="00B55496" w:rsidRDefault="00B55496" w:rsidP="00B55496">
            <w:pPr>
              <w:spacing w:after="0" w:line="259" w:lineRule="auto"/>
              <w:jc w:val="left"/>
            </w:pPr>
            <w:r>
              <w:t>Timothy grass</w:t>
            </w:r>
          </w:p>
        </w:tc>
        <w:tc>
          <w:tcPr>
            <w:tcW w:w="2925" w:type="dxa"/>
          </w:tcPr>
          <w:p w14:paraId="024D7A96" w14:textId="1432B514" w:rsidR="00B55496" w:rsidRDefault="00B55496" w:rsidP="00B55496">
            <w:pPr>
              <w:spacing w:after="0" w:line="259" w:lineRule="auto"/>
              <w:jc w:val="left"/>
            </w:pPr>
            <w:r>
              <w:t>Creeping Buttercup</w:t>
            </w:r>
          </w:p>
        </w:tc>
      </w:tr>
      <w:tr w:rsidR="00B55496" w14:paraId="53F960C8" w14:textId="716472DA" w:rsidTr="00B55496">
        <w:tc>
          <w:tcPr>
            <w:tcW w:w="2972" w:type="dxa"/>
          </w:tcPr>
          <w:p w14:paraId="3C50F6ED" w14:textId="77777777" w:rsidR="00B55496" w:rsidRDefault="00B55496" w:rsidP="00B55496">
            <w:pPr>
              <w:spacing w:after="0" w:line="259" w:lineRule="auto"/>
              <w:jc w:val="left"/>
            </w:pPr>
            <w:r>
              <w:t>Cock’s foot grass</w:t>
            </w:r>
          </w:p>
        </w:tc>
        <w:tc>
          <w:tcPr>
            <w:tcW w:w="3119" w:type="dxa"/>
          </w:tcPr>
          <w:p w14:paraId="091DB6C5" w14:textId="7EDF8F1F" w:rsidR="00B55496" w:rsidRDefault="00B55496" w:rsidP="00B55496">
            <w:pPr>
              <w:spacing w:after="0" w:line="259" w:lineRule="auto"/>
              <w:jc w:val="left"/>
            </w:pPr>
            <w:r w:rsidRPr="005574F5">
              <w:rPr>
                <w:b/>
              </w:rPr>
              <w:t>Meadow buttercup</w:t>
            </w:r>
          </w:p>
        </w:tc>
        <w:tc>
          <w:tcPr>
            <w:tcW w:w="2925" w:type="dxa"/>
          </w:tcPr>
          <w:p w14:paraId="35971567" w14:textId="785983D9" w:rsidR="00B55496" w:rsidRDefault="00B55496" w:rsidP="00B55496">
            <w:pPr>
              <w:spacing w:after="0" w:line="259" w:lineRule="auto"/>
              <w:jc w:val="left"/>
            </w:pPr>
            <w:r>
              <w:t>Silverweed</w:t>
            </w:r>
          </w:p>
        </w:tc>
      </w:tr>
      <w:tr w:rsidR="00B55496" w14:paraId="34DE412D" w14:textId="001CD2BC" w:rsidTr="00B55496">
        <w:tc>
          <w:tcPr>
            <w:tcW w:w="2972" w:type="dxa"/>
          </w:tcPr>
          <w:p w14:paraId="2102C1DC" w14:textId="77777777" w:rsidR="00B55496" w:rsidRDefault="00B55496" w:rsidP="00B55496">
            <w:pPr>
              <w:spacing w:after="0" w:line="259" w:lineRule="auto"/>
              <w:jc w:val="left"/>
            </w:pPr>
            <w:r>
              <w:t>Annual meadow grass</w:t>
            </w:r>
          </w:p>
        </w:tc>
        <w:tc>
          <w:tcPr>
            <w:tcW w:w="3119" w:type="dxa"/>
          </w:tcPr>
          <w:p w14:paraId="01D3C94D" w14:textId="6182A75F" w:rsidR="00B55496" w:rsidRDefault="00B55496" w:rsidP="00B55496">
            <w:pPr>
              <w:spacing w:after="0" w:line="259" w:lineRule="auto"/>
              <w:jc w:val="left"/>
            </w:pPr>
            <w:r w:rsidRPr="005574F5">
              <w:t>Butterbur</w:t>
            </w:r>
          </w:p>
        </w:tc>
        <w:tc>
          <w:tcPr>
            <w:tcW w:w="2925" w:type="dxa"/>
          </w:tcPr>
          <w:p w14:paraId="6CCD2041" w14:textId="1D2415E5" w:rsidR="00B55496" w:rsidRDefault="00B55496" w:rsidP="00B55496">
            <w:pPr>
              <w:spacing w:after="0" w:line="259" w:lineRule="auto"/>
              <w:jc w:val="left"/>
            </w:pPr>
            <w:r>
              <w:t>White clover</w:t>
            </w:r>
          </w:p>
        </w:tc>
      </w:tr>
      <w:tr w:rsidR="00B55496" w14:paraId="769884B1" w14:textId="145B5308" w:rsidTr="00B55496">
        <w:tc>
          <w:tcPr>
            <w:tcW w:w="2972" w:type="dxa"/>
          </w:tcPr>
          <w:p w14:paraId="4D7729A6" w14:textId="77777777" w:rsidR="00B55496" w:rsidRDefault="00B55496" w:rsidP="00B55496">
            <w:pPr>
              <w:spacing w:after="0" w:line="259" w:lineRule="auto"/>
              <w:jc w:val="left"/>
            </w:pPr>
            <w:r>
              <w:t>Rough meadow grass</w:t>
            </w:r>
          </w:p>
        </w:tc>
        <w:tc>
          <w:tcPr>
            <w:tcW w:w="3119" w:type="dxa"/>
          </w:tcPr>
          <w:p w14:paraId="6F85AF07" w14:textId="6C5BE550" w:rsidR="00B55496" w:rsidRDefault="00B55496" w:rsidP="00B55496">
            <w:pPr>
              <w:spacing w:after="0" w:line="259" w:lineRule="auto"/>
              <w:jc w:val="left"/>
            </w:pPr>
            <w:r w:rsidRPr="005574F5">
              <w:t>Curled dock</w:t>
            </w:r>
          </w:p>
        </w:tc>
        <w:tc>
          <w:tcPr>
            <w:tcW w:w="2925" w:type="dxa"/>
          </w:tcPr>
          <w:p w14:paraId="0E8D0DAF" w14:textId="0C68A1A0" w:rsidR="00B55496" w:rsidRDefault="00B55496" w:rsidP="00B55496">
            <w:pPr>
              <w:spacing w:after="0" w:line="259" w:lineRule="auto"/>
              <w:jc w:val="left"/>
            </w:pPr>
            <w:r>
              <w:t>Broad leaved dock</w:t>
            </w:r>
          </w:p>
        </w:tc>
      </w:tr>
      <w:tr w:rsidR="00B55496" w14:paraId="38552CC9" w14:textId="5452B9C1" w:rsidTr="00B55496">
        <w:tc>
          <w:tcPr>
            <w:tcW w:w="2972" w:type="dxa"/>
          </w:tcPr>
          <w:p w14:paraId="542782E5" w14:textId="77777777" w:rsidR="00B55496" w:rsidRDefault="00B55496" w:rsidP="00B55496">
            <w:pPr>
              <w:spacing w:after="0" w:line="259" w:lineRule="auto"/>
              <w:jc w:val="left"/>
            </w:pPr>
            <w:r>
              <w:t>Smooth meadow grass</w:t>
            </w:r>
          </w:p>
        </w:tc>
        <w:tc>
          <w:tcPr>
            <w:tcW w:w="3119" w:type="dxa"/>
          </w:tcPr>
          <w:p w14:paraId="0AD56A21" w14:textId="79D1318A" w:rsidR="00B55496" w:rsidRDefault="00B55496" w:rsidP="00B55496">
            <w:pPr>
              <w:spacing w:after="0" w:line="259" w:lineRule="auto"/>
              <w:jc w:val="left"/>
            </w:pPr>
            <w:r w:rsidRPr="005631B4">
              <w:rPr>
                <w:b/>
              </w:rPr>
              <w:t>Meadow cranesbill</w:t>
            </w:r>
          </w:p>
        </w:tc>
        <w:tc>
          <w:tcPr>
            <w:tcW w:w="2925" w:type="dxa"/>
          </w:tcPr>
          <w:p w14:paraId="04AD1063" w14:textId="250D29C7" w:rsidR="00B55496" w:rsidRDefault="00B55496" w:rsidP="00B55496">
            <w:pPr>
              <w:spacing w:after="0" w:line="259" w:lineRule="auto"/>
              <w:jc w:val="left"/>
            </w:pPr>
            <w:r>
              <w:t>Ribwort plantain</w:t>
            </w:r>
          </w:p>
        </w:tc>
      </w:tr>
      <w:tr w:rsidR="00B55496" w14:paraId="7BEB3751" w14:textId="7E5A4F52" w:rsidTr="00B55496">
        <w:tc>
          <w:tcPr>
            <w:tcW w:w="2972" w:type="dxa"/>
          </w:tcPr>
          <w:p w14:paraId="36A3E8B9" w14:textId="77777777" w:rsidR="00B55496" w:rsidRDefault="00B55496" w:rsidP="00B55496">
            <w:pPr>
              <w:spacing w:after="0" w:line="259" w:lineRule="auto"/>
              <w:jc w:val="left"/>
            </w:pPr>
            <w:r>
              <w:t>Perennial rye grass</w:t>
            </w:r>
          </w:p>
        </w:tc>
        <w:tc>
          <w:tcPr>
            <w:tcW w:w="3119" w:type="dxa"/>
          </w:tcPr>
          <w:p w14:paraId="4923C28B" w14:textId="696682AD" w:rsidR="00B55496" w:rsidRDefault="00B55496" w:rsidP="00B55496">
            <w:pPr>
              <w:spacing w:after="0" w:line="259" w:lineRule="auto"/>
              <w:jc w:val="left"/>
            </w:pPr>
            <w:r w:rsidRPr="005631B4">
              <w:rPr>
                <w:b/>
              </w:rPr>
              <w:t>Goat’s beard</w:t>
            </w:r>
          </w:p>
        </w:tc>
        <w:tc>
          <w:tcPr>
            <w:tcW w:w="2925" w:type="dxa"/>
          </w:tcPr>
          <w:p w14:paraId="69A2072E" w14:textId="0508890B" w:rsidR="00B55496" w:rsidRDefault="00B55496" w:rsidP="00B55496">
            <w:pPr>
              <w:spacing w:after="0" w:line="259" w:lineRule="auto"/>
              <w:jc w:val="left"/>
            </w:pPr>
            <w:r>
              <w:t>Common nettle</w:t>
            </w:r>
          </w:p>
        </w:tc>
      </w:tr>
      <w:tr w:rsidR="00B55496" w14:paraId="53CE9D93" w14:textId="07FA5C70" w:rsidTr="00B55496">
        <w:tc>
          <w:tcPr>
            <w:tcW w:w="2972" w:type="dxa"/>
          </w:tcPr>
          <w:p w14:paraId="09B6230D" w14:textId="77777777" w:rsidR="00B55496" w:rsidRDefault="00B55496" w:rsidP="00B55496">
            <w:pPr>
              <w:spacing w:after="0" w:line="259" w:lineRule="auto"/>
              <w:jc w:val="left"/>
            </w:pPr>
            <w:r>
              <w:t>Red fescue</w:t>
            </w:r>
          </w:p>
        </w:tc>
        <w:tc>
          <w:tcPr>
            <w:tcW w:w="3119" w:type="dxa"/>
          </w:tcPr>
          <w:p w14:paraId="2B6B70AE" w14:textId="1CB01751" w:rsidR="00B55496" w:rsidRDefault="00B55496" w:rsidP="00B55496">
            <w:pPr>
              <w:spacing w:after="0" w:line="259" w:lineRule="auto"/>
              <w:jc w:val="left"/>
            </w:pPr>
            <w:r>
              <w:t>Hogweed</w:t>
            </w:r>
          </w:p>
        </w:tc>
        <w:tc>
          <w:tcPr>
            <w:tcW w:w="2925" w:type="dxa"/>
          </w:tcPr>
          <w:p w14:paraId="2AB8D74E" w14:textId="337E24FE" w:rsidR="00B55496" w:rsidRDefault="00B55496" w:rsidP="00B55496">
            <w:pPr>
              <w:spacing w:after="0" w:line="259" w:lineRule="auto"/>
              <w:jc w:val="left"/>
            </w:pPr>
            <w:r>
              <w:t>Creeping cinquefoil</w:t>
            </w:r>
          </w:p>
        </w:tc>
      </w:tr>
      <w:tr w:rsidR="00B55496" w14:paraId="6659749C" w14:textId="1028A208" w:rsidTr="00B55496">
        <w:tc>
          <w:tcPr>
            <w:tcW w:w="2972" w:type="dxa"/>
          </w:tcPr>
          <w:p w14:paraId="4726540A" w14:textId="7078FEB9" w:rsidR="00B55496" w:rsidRDefault="00B55496" w:rsidP="00B55496">
            <w:pPr>
              <w:spacing w:after="0" w:line="259" w:lineRule="auto"/>
              <w:jc w:val="left"/>
            </w:pPr>
          </w:p>
        </w:tc>
        <w:tc>
          <w:tcPr>
            <w:tcW w:w="3119" w:type="dxa"/>
          </w:tcPr>
          <w:p w14:paraId="2472E21F" w14:textId="2A7B4A8E" w:rsidR="00B55496" w:rsidRPr="005631B4" w:rsidRDefault="00B55496" w:rsidP="00B55496">
            <w:pPr>
              <w:spacing w:after="0" w:line="259" w:lineRule="auto"/>
              <w:jc w:val="left"/>
              <w:rPr>
                <w:b/>
              </w:rPr>
            </w:pPr>
            <w:r>
              <w:t>Orange hawkweed</w:t>
            </w:r>
          </w:p>
        </w:tc>
        <w:tc>
          <w:tcPr>
            <w:tcW w:w="2925" w:type="dxa"/>
          </w:tcPr>
          <w:p w14:paraId="01DCC675" w14:textId="16881300" w:rsidR="00B55496" w:rsidRPr="005631B4" w:rsidRDefault="00B55496" w:rsidP="00B55496">
            <w:pPr>
              <w:spacing w:after="0" w:line="259" w:lineRule="auto"/>
              <w:jc w:val="left"/>
              <w:rPr>
                <w:b/>
              </w:rPr>
            </w:pPr>
          </w:p>
        </w:tc>
      </w:tr>
      <w:tr w:rsidR="00B55496" w:rsidRPr="00B55496" w14:paraId="6EFB18C5" w14:textId="3FE8B382" w:rsidTr="00114B23">
        <w:tc>
          <w:tcPr>
            <w:tcW w:w="9016" w:type="dxa"/>
            <w:gridSpan w:val="3"/>
          </w:tcPr>
          <w:p w14:paraId="5D3B5159" w14:textId="51BDF690" w:rsidR="00B55496" w:rsidRDefault="00B55496" w:rsidP="00B55496">
            <w:pPr>
              <w:spacing w:after="0" w:line="259" w:lineRule="auto"/>
              <w:jc w:val="center"/>
              <w:rPr>
                <w:b/>
              </w:rPr>
            </w:pPr>
            <w:r>
              <w:rPr>
                <w:b/>
              </w:rPr>
              <w:t>The Beck</w:t>
            </w:r>
          </w:p>
        </w:tc>
      </w:tr>
      <w:tr w:rsidR="00B55496" w14:paraId="47A54247" w14:textId="47ACBC57" w:rsidTr="00B55496">
        <w:tc>
          <w:tcPr>
            <w:tcW w:w="2972" w:type="dxa"/>
          </w:tcPr>
          <w:p w14:paraId="5C0F301C" w14:textId="7EC44FB1" w:rsidR="00B55496" w:rsidRDefault="00B55496" w:rsidP="00B55496">
            <w:pPr>
              <w:spacing w:after="0" w:line="259" w:lineRule="auto"/>
              <w:jc w:val="left"/>
            </w:pPr>
            <w:r>
              <w:t>Fools parsley</w:t>
            </w:r>
          </w:p>
        </w:tc>
        <w:tc>
          <w:tcPr>
            <w:tcW w:w="3119" w:type="dxa"/>
          </w:tcPr>
          <w:p w14:paraId="4DB58467" w14:textId="52844BEE" w:rsidR="00B55496" w:rsidRDefault="00B55496" w:rsidP="00B55496">
            <w:pPr>
              <w:spacing w:after="0" w:line="259" w:lineRule="auto"/>
              <w:jc w:val="left"/>
            </w:pPr>
            <w:r>
              <w:t>Water figwort</w:t>
            </w:r>
          </w:p>
        </w:tc>
        <w:tc>
          <w:tcPr>
            <w:tcW w:w="2925" w:type="dxa"/>
          </w:tcPr>
          <w:p w14:paraId="48C23CDB" w14:textId="6E0BE77F" w:rsidR="00B55496" w:rsidRDefault="00B55496" w:rsidP="00B55496">
            <w:pPr>
              <w:spacing w:after="0" w:line="259" w:lineRule="auto"/>
              <w:jc w:val="left"/>
            </w:pPr>
            <w:r>
              <w:t>Meadowsweet</w:t>
            </w:r>
          </w:p>
        </w:tc>
      </w:tr>
      <w:tr w:rsidR="00B55496" w14:paraId="46A1FB79" w14:textId="5EA582EF" w:rsidTr="00B55496">
        <w:tc>
          <w:tcPr>
            <w:tcW w:w="2972" w:type="dxa"/>
          </w:tcPr>
          <w:p w14:paraId="29EC75FC" w14:textId="27302D5A" w:rsidR="00B55496" w:rsidRDefault="00B55496" w:rsidP="00B55496">
            <w:pPr>
              <w:spacing w:after="0" w:line="259" w:lineRule="auto"/>
              <w:jc w:val="left"/>
            </w:pPr>
            <w:r>
              <w:t>Water speedwell</w:t>
            </w:r>
          </w:p>
        </w:tc>
        <w:tc>
          <w:tcPr>
            <w:tcW w:w="3119" w:type="dxa"/>
          </w:tcPr>
          <w:p w14:paraId="6F77165E" w14:textId="672D147D" w:rsidR="00B55496" w:rsidRDefault="00B55496" w:rsidP="00B55496">
            <w:pPr>
              <w:spacing w:after="0" w:line="259" w:lineRule="auto"/>
              <w:jc w:val="left"/>
            </w:pPr>
            <w:r>
              <w:t>Meadow buttercup</w:t>
            </w:r>
          </w:p>
        </w:tc>
        <w:tc>
          <w:tcPr>
            <w:tcW w:w="2925" w:type="dxa"/>
          </w:tcPr>
          <w:p w14:paraId="0E9D01D0" w14:textId="77777777" w:rsidR="00B55496" w:rsidRDefault="00B55496" w:rsidP="00B55496">
            <w:pPr>
              <w:spacing w:after="0" w:line="259" w:lineRule="auto"/>
              <w:jc w:val="left"/>
            </w:pPr>
          </w:p>
        </w:tc>
      </w:tr>
      <w:tr w:rsidR="00B55496" w14:paraId="3C17A507" w14:textId="24F661CC" w:rsidTr="009E7FEA">
        <w:tc>
          <w:tcPr>
            <w:tcW w:w="9016" w:type="dxa"/>
            <w:gridSpan w:val="3"/>
          </w:tcPr>
          <w:p w14:paraId="1B12A607" w14:textId="0C4906D0" w:rsidR="00B55496" w:rsidRDefault="00B55496" w:rsidP="00B55496">
            <w:pPr>
              <w:spacing w:after="0" w:line="259" w:lineRule="auto"/>
              <w:jc w:val="center"/>
              <w:rPr>
                <w:b/>
              </w:rPr>
            </w:pPr>
            <w:r>
              <w:rPr>
                <w:b/>
              </w:rPr>
              <w:t>Other Species – whole area</w:t>
            </w:r>
          </w:p>
        </w:tc>
      </w:tr>
      <w:tr w:rsidR="00B55496" w14:paraId="6B80635A" w14:textId="357828FE" w:rsidTr="00B55496">
        <w:tc>
          <w:tcPr>
            <w:tcW w:w="2972" w:type="dxa"/>
          </w:tcPr>
          <w:p w14:paraId="237EDBD0" w14:textId="5812EE35" w:rsidR="00B55496" w:rsidRDefault="00B55496" w:rsidP="00B55496">
            <w:pPr>
              <w:spacing w:after="0" w:line="259" w:lineRule="auto"/>
              <w:jc w:val="left"/>
            </w:pPr>
            <w:r>
              <w:t>Ringlet butterfly</w:t>
            </w:r>
          </w:p>
        </w:tc>
        <w:tc>
          <w:tcPr>
            <w:tcW w:w="3119" w:type="dxa"/>
          </w:tcPr>
          <w:p w14:paraId="54C382DE" w14:textId="6D0C6D4F" w:rsidR="00B55496" w:rsidRDefault="00B55496" w:rsidP="00B55496">
            <w:pPr>
              <w:spacing w:after="0" w:line="259" w:lineRule="auto"/>
              <w:jc w:val="left"/>
            </w:pPr>
            <w:r>
              <w:t>Common froghopper</w:t>
            </w:r>
          </w:p>
        </w:tc>
        <w:tc>
          <w:tcPr>
            <w:tcW w:w="2925" w:type="dxa"/>
          </w:tcPr>
          <w:p w14:paraId="5DC978EE" w14:textId="0A76DF03" w:rsidR="00B55496" w:rsidRDefault="00B55496" w:rsidP="00B55496">
            <w:pPr>
              <w:spacing w:after="0" w:line="259" w:lineRule="auto"/>
              <w:jc w:val="left"/>
            </w:pPr>
            <w:r>
              <w:t>Water shrimp</w:t>
            </w:r>
          </w:p>
        </w:tc>
      </w:tr>
      <w:tr w:rsidR="00B55496" w14:paraId="5E13EB50" w14:textId="15312871" w:rsidTr="00B55496">
        <w:tc>
          <w:tcPr>
            <w:tcW w:w="2972" w:type="dxa"/>
          </w:tcPr>
          <w:p w14:paraId="37705255" w14:textId="1C998A35" w:rsidR="00B55496" w:rsidRDefault="00B55496" w:rsidP="00B55496">
            <w:pPr>
              <w:spacing w:after="0" w:line="259" w:lineRule="auto"/>
              <w:jc w:val="left"/>
            </w:pPr>
            <w:r>
              <w:t>Small tortoiseshell butterfly</w:t>
            </w:r>
          </w:p>
        </w:tc>
        <w:tc>
          <w:tcPr>
            <w:tcW w:w="3119" w:type="dxa"/>
          </w:tcPr>
          <w:p w14:paraId="6B134A3D" w14:textId="7EFFB979" w:rsidR="00B55496" w:rsidRDefault="00B55496" w:rsidP="00B55496">
            <w:pPr>
              <w:spacing w:after="0" w:line="259" w:lineRule="auto"/>
              <w:jc w:val="left"/>
            </w:pPr>
            <w:r>
              <w:t>Black garden ant</w:t>
            </w:r>
          </w:p>
        </w:tc>
        <w:tc>
          <w:tcPr>
            <w:tcW w:w="2925" w:type="dxa"/>
          </w:tcPr>
          <w:p w14:paraId="19E932B2" w14:textId="0D561EB4" w:rsidR="00B55496" w:rsidRDefault="00B55496" w:rsidP="00B55496">
            <w:pPr>
              <w:spacing w:after="0" w:line="259" w:lineRule="auto"/>
              <w:jc w:val="left"/>
            </w:pPr>
            <w:r>
              <w:t>Caddis fly larvae</w:t>
            </w:r>
          </w:p>
        </w:tc>
      </w:tr>
      <w:tr w:rsidR="00B55496" w14:paraId="6E6F729D" w14:textId="224AA09F" w:rsidTr="00B55496">
        <w:tc>
          <w:tcPr>
            <w:tcW w:w="2972" w:type="dxa"/>
          </w:tcPr>
          <w:p w14:paraId="7B07A69B" w14:textId="4792DB75" w:rsidR="00B55496" w:rsidRDefault="00B55496" w:rsidP="00B55496">
            <w:pPr>
              <w:spacing w:after="0" w:line="259" w:lineRule="auto"/>
              <w:jc w:val="left"/>
            </w:pPr>
            <w:r>
              <w:t>Common skipper butterfly</w:t>
            </w:r>
          </w:p>
        </w:tc>
        <w:tc>
          <w:tcPr>
            <w:tcW w:w="3119" w:type="dxa"/>
          </w:tcPr>
          <w:p w14:paraId="6F8F7B05" w14:textId="2099195F" w:rsidR="00B55496" w:rsidRDefault="00B55496" w:rsidP="00B55496">
            <w:pPr>
              <w:spacing w:after="0" w:line="259" w:lineRule="auto"/>
              <w:jc w:val="left"/>
            </w:pPr>
            <w:r>
              <w:t>7 spot ladybird</w:t>
            </w:r>
          </w:p>
        </w:tc>
        <w:tc>
          <w:tcPr>
            <w:tcW w:w="2925" w:type="dxa"/>
          </w:tcPr>
          <w:p w14:paraId="2400B1F4" w14:textId="7F543B08" w:rsidR="00B55496" w:rsidRDefault="00B55496" w:rsidP="00B55496">
            <w:pPr>
              <w:spacing w:after="0" w:line="259" w:lineRule="auto"/>
              <w:jc w:val="left"/>
            </w:pPr>
          </w:p>
        </w:tc>
      </w:tr>
      <w:tr w:rsidR="00B55496" w14:paraId="78B755A2" w14:textId="49B7AE57" w:rsidTr="00B55496">
        <w:tc>
          <w:tcPr>
            <w:tcW w:w="2972" w:type="dxa"/>
          </w:tcPr>
          <w:p w14:paraId="005A00AF" w14:textId="6C9DD747" w:rsidR="00B55496" w:rsidRDefault="00B55496" w:rsidP="00B55496">
            <w:pPr>
              <w:spacing w:after="0" w:line="259" w:lineRule="auto"/>
              <w:jc w:val="left"/>
            </w:pPr>
            <w:r>
              <w:t>Common blue butterfly</w:t>
            </w:r>
          </w:p>
        </w:tc>
        <w:tc>
          <w:tcPr>
            <w:tcW w:w="3119" w:type="dxa"/>
          </w:tcPr>
          <w:p w14:paraId="17D8F18C" w14:textId="2C6F1F37" w:rsidR="00B55496" w:rsidRDefault="00B55496" w:rsidP="00B55496">
            <w:pPr>
              <w:spacing w:after="0" w:line="259" w:lineRule="auto"/>
              <w:jc w:val="left"/>
            </w:pPr>
            <w:r>
              <w:t>Red tailed bumblebee</w:t>
            </w:r>
          </w:p>
        </w:tc>
        <w:tc>
          <w:tcPr>
            <w:tcW w:w="2925" w:type="dxa"/>
          </w:tcPr>
          <w:p w14:paraId="26A80B23" w14:textId="5D69A1A8" w:rsidR="00B55496" w:rsidRDefault="00B55496" w:rsidP="00B55496">
            <w:pPr>
              <w:spacing w:after="0" w:line="259" w:lineRule="auto"/>
              <w:jc w:val="left"/>
            </w:pPr>
          </w:p>
        </w:tc>
      </w:tr>
      <w:tr w:rsidR="00B55496" w14:paraId="1ABFF542" w14:textId="17BFF4CA" w:rsidTr="00B55496">
        <w:tc>
          <w:tcPr>
            <w:tcW w:w="2972" w:type="dxa"/>
          </w:tcPr>
          <w:p w14:paraId="573A968A" w14:textId="23AB081E" w:rsidR="00B55496" w:rsidRDefault="00B55496" w:rsidP="00B55496">
            <w:pPr>
              <w:spacing w:after="0" w:line="259" w:lineRule="auto"/>
              <w:jc w:val="left"/>
            </w:pPr>
            <w:r>
              <w:t>Meadow brown butterfly</w:t>
            </w:r>
          </w:p>
        </w:tc>
        <w:tc>
          <w:tcPr>
            <w:tcW w:w="3119" w:type="dxa"/>
          </w:tcPr>
          <w:p w14:paraId="7DAE1747" w14:textId="77777777" w:rsidR="00B55496" w:rsidRDefault="00B55496" w:rsidP="00B55496">
            <w:pPr>
              <w:spacing w:after="0" w:line="259" w:lineRule="auto"/>
              <w:jc w:val="left"/>
            </w:pPr>
          </w:p>
        </w:tc>
        <w:tc>
          <w:tcPr>
            <w:tcW w:w="2925" w:type="dxa"/>
          </w:tcPr>
          <w:p w14:paraId="3A1EB044" w14:textId="77777777" w:rsidR="00B55496" w:rsidRDefault="00B55496" w:rsidP="00B55496">
            <w:pPr>
              <w:spacing w:after="0" w:line="259" w:lineRule="auto"/>
              <w:jc w:val="left"/>
            </w:pPr>
          </w:p>
        </w:tc>
      </w:tr>
    </w:tbl>
    <w:p w14:paraId="5DF2BA8F" w14:textId="77777777" w:rsidR="009479A7" w:rsidRPr="002023E2" w:rsidRDefault="009479A7">
      <w:pPr>
        <w:spacing w:after="160" w:line="259" w:lineRule="auto"/>
        <w:jc w:val="left"/>
      </w:pPr>
    </w:p>
    <w:sectPr w:rsidR="009479A7" w:rsidRPr="002023E2" w:rsidSect="0086526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D1A0E0" w14:textId="77777777" w:rsidR="00160627" w:rsidRDefault="00160627" w:rsidP="00465F60">
      <w:pPr>
        <w:spacing w:after="0"/>
      </w:pPr>
      <w:r>
        <w:separator/>
      </w:r>
    </w:p>
  </w:endnote>
  <w:endnote w:type="continuationSeparator" w:id="0">
    <w:p w14:paraId="1F991985" w14:textId="77777777" w:rsidR="00160627" w:rsidRDefault="00160627" w:rsidP="0046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361BD0" w14:textId="77777777" w:rsidR="00160627" w:rsidRDefault="00160627" w:rsidP="00465F60">
      <w:pPr>
        <w:spacing w:after="0"/>
      </w:pPr>
      <w:r>
        <w:separator/>
      </w:r>
    </w:p>
  </w:footnote>
  <w:footnote w:type="continuationSeparator" w:id="0">
    <w:p w14:paraId="14E394DF" w14:textId="77777777" w:rsidR="00160627" w:rsidRDefault="00160627" w:rsidP="00465F6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D0015"/>
    <w:multiLevelType w:val="hybridMultilevel"/>
    <w:tmpl w:val="A96AC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D67965"/>
    <w:multiLevelType w:val="multilevel"/>
    <w:tmpl w:val="BA862BD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1035F38"/>
    <w:multiLevelType w:val="hybridMultilevel"/>
    <w:tmpl w:val="41FA7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4C05E2"/>
    <w:multiLevelType w:val="hybridMultilevel"/>
    <w:tmpl w:val="1D26B83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1E5A7F"/>
    <w:multiLevelType w:val="hybridMultilevel"/>
    <w:tmpl w:val="63647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D06C20"/>
    <w:multiLevelType w:val="hybridMultilevel"/>
    <w:tmpl w:val="F7CAA57E"/>
    <w:lvl w:ilvl="0" w:tplc="20F6F880">
      <w:start w:val="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433E6D"/>
    <w:multiLevelType w:val="hybridMultilevel"/>
    <w:tmpl w:val="22A47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BA1574"/>
    <w:multiLevelType w:val="hybridMultilevel"/>
    <w:tmpl w:val="7B6EA0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9B61494"/>
    <w:multiLevelType w:val="multilevel"/>
    <w:tmpl w:val="8AECFB4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285" w:hanging="1285"/>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49F03708"/>
    <w:multiLevelType w:val="hybridMultilevel"/>
    <w:tmpl w:val="946EC230"/>
    <w:lvl w:ilvl="0" w:tplc="20A81FE4">
      <w:start w:val="1"/>
      <w:numFmt w:val="bullet"/>
      <w:pStyle w:val="NoSpacing"/>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83C6B15"/>
    <w:multiLevelType w:val="hybridMultilevel"/>
    <w:tmpl w:val="DAFEF706"/>
    <w:lvl w:ilvl="0" w:tplc="3CA2A5B6">
      <w:start w:val="3"/>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B061AC"/>
    <w:multiLevelType w:val="hybridMultilevel"/>
    <w:tmpl w:val="204EC5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BE2676D"/>
    <w:multiLevelType w:val="hybridMultilevel"/>
    <w:tmpl w:val="18723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D11B1F"/>
    <w:multiLevelType w:val="hybridMultilevel"/>
    <w:tmpl w:val="3F12E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4"/>
  </w:num>
  <w:num w:numId="4">
    <w:abstractNumId w:val="7"/>
  </w:num>
  <w:num w:numId="5">
    <w:abstractNumId w:val="13"/>
  </w:num>
  <w:num w:numId="6">
    <w:abstractNumId w:val="0"/>
  </w:num>
  <w:num w:numId="7">
    <w:abstractNumId w:val="8"/>
    <w:lvlOverride w:ilvl="0">
      <w:startOverride w:val="4"/>
    </w:lvlOverride>
    <w:lvlOverride w:ilvl="1">
      <w:startOverride w:val="3"/>
    </w:lvlOverride>
  </w:num>
  <w:num w:numId="8">
    <w:abstractNumId w:val="8"/>
    <w:lvlOverride w:ilvl="0">
      <w:startOverride w:val="4"/>
    </w:lvlOverride>
    <w:lvlOverride w:ilvl="1">
      <w:startOverride w:val="3"/>
    </w:lvlOverride>
  </w:num>
  <w:num w:numId="9">
    <w:abstractNumId w:val="3"/>
  </w:num>
  <w:num w:numId="10">
    <w:abstractNumId w:val="12"/>
  </w:num>
  <w:num w:numId="11">
    <w:abstractNumId w:val="10"/>
  </w:num>
  <w:num w:numId="12">
    <w:abstractNumId w:val="1"/>
  </w:num>
  <w:num w:numId="13">
    <w:abstractNumId w:val="8"/>
    <w:lvlOverride w:ilvl="0">
      <w:startOverride w:val="5"/>
    </w:lvlOverride>
  </w:num>
  <w:num w:numId="14">
    <w:abstractNumId w:val="8"/>
    <w:lvlOverride w:ilvl="0">
      <w:startOverride w:val="1"/>
    </w:lvlOverride>
    <w:lvlOverride w:ilvl="1">
      <w:startOverride w:val="3"/>
    </w:lvlOverride>
    <w:lvlOverride w:ilvl="2">
      <w:startOverride w:val="4"/>
    </w:lvlOverride>
  </w:num>
  <w:num w:numId="15">
    <w:abstractNumId w:val="8"/>
    <w:lvlOverride w:ilvl="0">
      <w:startOverride w:val="2"/>
    </w:lvlOverride>
    <w:lvlOverride w:ilvl="1"/>
  </w:num>
  <w:num w:numId="16">
    <w:abstractNumId w:val="8"/>
    <w:lvlOverride w:ilvl="0">
      <w:startOverride w:val="2"/>
    </w:lvlOverride>
    <w:lvlOverride w:ilvl="1"/>
  </w:num>
  <w:num w:numId="17">
    <w:abstractNumId w:val="8"/>
    <w:lvlOverride w:ilvl="0">
      <w:startOverride w:val="2"/>
    </w:lvlOverride>
    <w:lvlOverride w:ilvl="1"/>
  </w:num>
  <w:num w:numId="18">
    <w:abstractNumId w:val="8"/>
    <w:lvlOverride w:ilvl="0">
      <w:startOverride w:val="2"/>
    </w:lvlOverride>
    <w:lvlOverride w:ilvl="1"/>
  </w:num>
  <w:num w:numId="19">
    <w:abstractNumId w:val="8"/>
    <w:lvlOverride w:ilvl="0">
      <w:startOverride w:val="2"/>
    </w:lvlOverride>
    <w:lvlOverride w:ilvl="1"/>
  </w:num>
  <w:num w:numId="20">
    <w:abstractNumId w:val="8"/>
  </w:num>
  <w:num w:numId="21">
    <w:abstractNumId w:val="5"/>
  </w:num>
  <w:num w:numId="22">
    <w:abstractNumId w:val="11"/>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2"/>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966"/>
    <w:rsid w:val="00003B8E"/>
    <w:rsid w:val="00004CBE"/>
    <w:rsid w:val="0001507C"/>
    <w:rsid w:val="00027FE8"/>
    <w:rsid w:val="00030764"/>
    <w:rsid w:val="00031ED9"/>
    <w:rsid w:val="00043138"/>
    <w:rsid w:val="00046F5C"/>
    <w:rsid w:val="00057646"/>
    <w:rsid w:val="00075AF5"/>
    <w:rsid w:val="00086942"/>
    <w:rsid w:val="0009507E"/>
    <w:rsid w:val="00095E02"/>
    <w:rsid w:val="000B4945"/>
    <w:rsid w:val="000B6DCC"/>
    <w:rsid w:val="000D3A61"/>
    <w:rsid w:val="0011333C"/>
    <w:rsid w:val="00125597"/>
    <w:rsid w:val="0012677D"/>
    <w:rsid w:val="00127F94"/>
    <w:rsid w:val="001441C3"/>
    <w:rsid w:val="00150BE5"/>
    <w:rsid w:val="001551E2"/>
    <w:rsid w:val="00160627"/>
    <w:rsid w:val="00162E06"/>
    <w:rsid w:val="001A654C"/>
    <w:rsid w:val="001A67B2"/>
    <w:rsid w:val="001B37AD"/>
    <w:rsid w:val="001C2AC4"/>
    <w:rsid w:val="001C4A14"/>
    <w:rsid w:val="001C7336"/>
    <w:rsid w:val="001D7444"/>
    <w:rsid w:val="001E639E"/>
    <w:rsid w:val="001F4100"/>
    <w:rsid w:val="002023E2"/>
    <w:rsid w:val="00205667"/>
    <w:rsid w:val="00207F50"/>
    <w:rsid w:val="002128D5"/>
    <w:rsid w:val="00214E1B"/>
    <w:rsid w:val="00216B42"/>
    <w:rsid w:val="00232B3B"/>
    <w:rsid w:val="00234947"/>
    <w:rsid w:val="00235825"/>
    <w:rsid w:val="00250677"/>
    <w:rsid w:val="0028326B"/>
    <w:rsid w:val="00286F43"/>
    <w:rsid w:val="00291416"/>
    <w:rsid w:val="002957F0"/>
    <w:rsid w:val="002B769D"/>
    <w:rsid w:val="002C3705"/>
    <w:rsid w:val="002D13AD"/>
    <w:rsid w:val="002D1503"/>
    <w:rsid w:val="002D6A85"/>
    <w:rsid w:val="002E4E9B"/>
    <w:rsid w:val="0030403C"/>
    <w:rsid w:val="00305DB0"/>
    <w:rsid w:val="003062F5"/>
    <w:rsid w:val="00313993"/>
    <w:rsid w:val="00313BF7"/>
    <w:rsid w:val="00320113"/>
    <w:rsid w:val="00333119"/>
    <w:rsid w:val="00390FE1"/>
    <w:rsid w:val="003A6993"/>
    <w:rsid w:val="003B044D"/>
    <w:rsid w:val="003B5711"/>
    <w:rsid w:val="003C68D1"/>
    <w:rsid w:val="003E06AF"/>
    <w:rsid w:val="003E4541"/>
    <w:rsid w:val="003F3B00"/>
    <w:rsid w:val="003F491F"/>
    <w:rsid w:val="00416941"/>
    <w:rsid w:val="004232B4"/>
    <w:rsid w:val="004339C7"/>
    <w:rsid w:val="004556B2"/>
    <w:rsid w:val="004608F6"/>
    <w:rsid w:val="00465F60"/>
    <w:rsid w:val="00466858"/>
    <w:rsid w:val="00466907"/>
    <w:rsid w:val="00467412"/>
    <w:rsid w:val="004954A6"/>
    <w:rsid w:val="004A1A52"/>
    <w:rsid w:val="004A1AE8"/>
    <w:rsid w:val="004D1DC1"/>
    <w:rsid w:val="004E6224"/>
    <w:rsid w:val="004F1E16"/>
    <w:rsid w:val="004F6A31"/>
    <w:rsid w:val="00530849"/>
    <w:rsid w:val="00540E5E"/>
    <w:rsid w:val="00545A3A"/>
    <w:rsid w:val="00547C1A"/>
    <w:rsid w:val="0055552B"/>
    <w:rsid w:val="0055559E"/>
    <w:rsid w:val="00555F02"/>
    <w:rsid w:val="005574F5"/>
    <w:rsid w:val="00561BCD"/>
    <w:rsid w:val="005631B4"/>
    <w:rsid w:val="0057104E"/>
    <w:rsid w:val="00573529"/>
    <w:rsid w:val="00581DE3"/>
    <w:rsid w:val="00592105"/>
    <w:rsid w:val="00593505"/>
    <w:rsid w:val="005A23D9"/>
    <w:rsid w:val="005A2CBF"/>
    <w:rsid w:val="005A5825"/>
    <w:rsid w:val="005F6CCC"/>
    <w:rsid w:val="00600716"/>
    <w:rsid w:val="00610F4D"/>
    <w:rsid w:val="00627D1E"/>
    <w:rsid w:val="00640E6A"/>
    <w:rsid w:val="006471CB"/>
    <w:rsid w:val="00654D5C"/>
    <w:rsid w:val="006741DF"/>
    <w:rsid w:val="0067616E"/>
    <w:rsid w:val="006C672A"/>
    <w:rsid w:val="006D5275"/>
    <w:rsid w:val="006E0E5A"/>
    <w:rsid w:val="006E4FDA"/>
    <w:rsid w:val="006E6B04"/>
    <w:rsid w:val="006F6D98"/>
    <w:rsid w:val="00702FCD"/>
    <w:rsid w:val="00706C41"/>
    <w:rsid w:val="00712FD8"/>
    <w:rsid w:val="0074641D"/>
    <w:rsid w:val="007542A0"/>
    <w:rsid w:val="00756C7B"/>
    <w:rsid w:val="007739B1"/>
    <w:rsid w:val="0077578D"/>
    <w:rsid w:val="00777857"/>
    <w:rsid w:val="0078252E"/>
    <w:rsid w:val="00786ED3"/>
    <w:rsid w:val="007B0BCD"/>
    <w:rsid w:val="007B509F"/>
    <w:rsid w:val="007B7C7C"/>
    <w:rsid w:val="007D0CCB"/>
    <w:rsid w:val="007D5E4D"/>
    <w:rsid w:val="007E2F78"/>
    <w:rsid w:val="007F0BB3"/>
    <w:rsid w:val="008013F8"/>
    <w:rsid w:val="00805F16"/>
    <w:rsid w:val="008107BE"/>
    <w:rsid w:val="00826E6B"/>
    <w:rsid w:val="008342E0"/>
    <w:rsid w:val="00840077"/>
    <w:rsid w:val="008478D8"/>
    <w:rsid w:val="0085128C"/>
    <w:rsid w:val="00854921"/>
    <w:rsid w:val="00861852"/>
    <w:rsid w:val="00865260"/>
    <w:rsid w:val="008654FE"/>
    <w:rsid w:val="0086778B"/>
    <w:rsid w:val="00875510"/>
    <w:rsid w:val="00876359"/>
    <w:rsid w:val="00877A80"/>
    <w:rsid w:val="00880632"/>
    <w:rsid w:val="00894236"/>
    <w:rsid w:val="008B1CFD"/>
    <w:rsid w:val="008C51E9"/>
    <w:rsid w:val="008D70A3"/>
    <w:rsid w:val="008F5798"/>
    <w:rsid w:val="008F71AE"/>
    <w:rsid w:val="00902A73"/>
    <w:rsid w:val="0090417D"/>
    <w:rsid w:val="00906631"/>
    <w:rsid w:val="00913BDC"/>
    <w:rsid w:val="00914079"/>
    <w:rsid w:val="00933DE8"/>
    <w:rsid w:val="009473AD"/>
    <w:rsid w:val="00947472"/>
    <w:rsid w:val="009479A7"/>
    <w:rsid w:val="00963320"/>
    <w:rsid w:val="00966CCB"/>
    <w:rsid w:val="009765D3"/>
    <w:rsid w:val="009A3B4B"/>
    <w:rsid w:val="009A6F28"/>
    <w:rsid w:val="009B2709"/>
    <w:rsid w:val="009B58B6"/>
    <w:rsid w:val="00A050E9"/>
    <w:rsid w:val="00A332D6"/>
    <w:rsid w:val="00A601F3"/>
    <w:rsid w:val="00A64D89"/>
    <w:rsid w:val="00A65ED1"/>
    <w:rsid w:val="00A87AEE"/>
    <w:rsid w:val="00A911A7"/>
    <w:rsid w:val="00A95EFE"/>
    <w:rsid w:val="00AA2D82"/>
    <w:rsid w:val="00AA4812"/>
    <w:rsid w:val="00AA5294"/>
    <w:rsid w:val="00AA59EB"/>
    <w:rsid w:val="00AB1F3F"/>
    <w:rsid w:val="00AC7AAD"/>
    <w:rsid w:val="00AE3DC5"/>
    <w:rsid w:val="00AE3DF4"/>
    <w:rsid w:val="00B048DD"/>
    <w:rsid w:val="00B06948"/>
    <w:rsid w:val="00B079E1"/>
    <w:rsid w:val="00B14687"/>
    <w:rsid w:val="00B15441"/>
    <w:rsid w:val="00B16CB3"/>
    <w:rsid w:val="00B231F8"/>
    <w:rsid w:val="00B357F7"/>
    <w:rsid w:val="00B55496"/>
    <w:rsid w:val="00B63D90"/>
    <w:rsid w:val="00B73841"/>
    <w:rsid w:val="00B77BE0"/>
    <w:rsid w:val="00B81BBE"/>
    <w:rsid w:val="00B85942"/>
    <w:rsid w:val="00BA0FEF"/>
    <w:rsid w:val="00BB134B"/>
    <w:rsid w:val="00BD02D0"/>
    <w:rsid w:val="00BD1062"/>
    <w:rsid w:val="00BF32C3"/>
    <w:rsid w:val="00C15FA2"/>
    <w:rsid w:val="00C40F6D"/>
    <w:rsid w:val="00C46921"/>
    <w:rsid w:val="00C505E8"/>
    <w:rsid w:val="00C53B51"/>
    <w:rsid w:val="00C70FB1"/>
    <w:rsid w:val="00C833CD"/>
    <w:rsid w:val="00CA09AF"/>
    <w:rsid w:val="00CA3E93"/>
    <w:rsid w:val="00CC202B"/>
    <w:rsid w:val="00CD4283"/>
    <w:rsid w:val="00CD78F5"/>
    <w:rsid w:val="00D12DDA"/>
    <w:rsid w:val="00D12F2B"/>
    <w:rsid w:val="00D3200E"/>
    <w:rsid w:val="00D40B00"/>
    <w:rsid w:val="00D40BE1"/>
    <w:rsid w:val="00D45BA3"/>
    <w:rsid w:val="00D50994"/>
    <w:rsid w:val="00D67EE7"/>
    <w:rsid w:val="00D91911"/>
    <w:rsid w:val="00D97245"/>
    <w:rsid w:val="00DA20AA"/>
    <w:rsid w:val="00DB3E7E"/>
    <w:rsid w:val="00DB4AA6"/>
    <w:rsid w:val="00DB6B48"/>
    <w:rsid w:val="00DC1F36"/>
    <w:rsid w:val="00DC5AE7"/>
    <w:rsid w:val="00DE10DB"/>
    <w:rsid w:val="00DE2026"/>
    <w:rsid w:val="00DE3EE8"/>
    <w:rsid w:val="00E165BB"/>
    <w:rsid w:val="00E33966"/>
    <w:rsid w:val="00E46836"/>
    <w:rsid w:val="00E66B05"/>
    <w:rsid w:val="00E9619C"/>
    <w:rsid w:val="00E964A9"/>
    <w:rsid w:val="00EA0CE6"/>
    <w:rsid w:val="00EB2215"/>
    <w:rsid w:val="00EB39CC"/>
    <w:rsid w:val="00ED01BC"/>
    <w:rsid w:val="00EE203A"/>
    <w:rsid w:val="00F206CC"/>
    <w:rsid w:val="00F30726"/>
    <w:rsid w:val="00F463FF"/>
    <w:rsid w:val="00F52C2F"/>
    <w:rsid w:val="00F66BE1"/>
    <w:rsid w:val="00F72314"/>
    <w:rsid w:val="00F81C44"/>
    <w:rsid w:val="00F94128"/>
    <w:rsid w:val="00F95701"/>
    <w:rsid w:val="00FA0959"/>
    <w:rsid w:val="00FB0284"/>
    <w:rsid w:val="00FC0010"/>
    <w:rsid w:val="00FC13E5"/>
    <w:rsid w:val="00FC225A"/>
    <w:rsid w:val="00FD5DCC"/>
    <w:rsid w:val="00FE6D65"/>
    <w:rsid w:val="00FE6E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AADA583"/>
  <w15:chartTrackingRefBased/>
  <w15:docId w15:val="{F9A454CD-7CA8-47EB-B1CA-BA955DABC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3966"/>
    <w:pPr>
      <w:spacing w:after="200" w:line="240" w:lineRule="auto"/>
      <w:jc w:val="both"/>
    </w:pPr>
    <w:rPr>
      <w:rFonts w:ascii="Calibri" w:eastAsia="Calibri" w:hAnsi="Calibri" w:cs="Times New Roman"/>
      <w:sz w:val="24"/>
    </w:rPr>
  </w:style>
  <w:style w:type="paragraph" w:styleId="Heading1">
    <w:name w:val="heading 1"/>
    <w:basedOn w:val="Normal"/>
    <w:next w:val="Normal"/>
    <w:link w:val="Heading1Char"/>
    <w:uiPriority w:val="9"/>
    <w:qFormat/>
    <w:rsid w:val="00E33966"/>
    <w:pPr>
      <w:keepNext/>
      <w:keepLines/>
      <w:numPr>
        <w:numId w:val="2"/>
      </w:numPr>
      <w:spacing w:after="0"/>
      <w:outlineLvl w:val="0"/>
    </w:pPr>
    <w:rPr>
      <w:rFonts w:eastAsia="Times New Roman"/>
      <w:b/>
      <w:bCs/>
      <w:sz w:val="32"/>
      <w:szCs w:val="28"/>
    </w:rPr>
  </w:style>
  <w:style w:type="paragraph" w:styleId="Heading2">
    <w:name w:val="heading 2"/>
    <w:basedOn w:val="Normal"/>
    <w:next w:val="Normal"/>
    <w:link w:val="Heading2Char"/>
    <w:uiPriority w:val="9"/>
    <w:unhideWhenUsed/>
    <w:qFormat/>
    <w:rsid w:val="00E33966"/>
    <w:pPr>
      <w:keepNext/>
      <w:numPr>
        <w:ilvl w:val="1"/>
        <w:numId w:val="2"/>
      </w:numPr>
      <w:spacing w:before="120" w:after="120"/>
      <w:outlineLvl w:val="1"/>
    </w:pPr>
    <w:rPr>
      <w:rFonts w:eastAsia="Times New Roman"/>
      <w:b/>
      <w:bCs/>
      <w:iCs/>
      <w:sz w:val="28"/>
      <w:szCs w:val="28"/>
    </w:rPr>
  </w:style>
  <w:style w:type="paragraph" w:styleId="Heading3">
    <w:name w:val="heading 3"/>
    <w:basedOn w:val="Normal"/>
    <w:next w:val="Normal"/>
    <w:link w:val="Heading3Char"/>
    <w:uiPriority w:val="9"/>
    <w:unhideWhenUsed/>
    <w:qFormat/>
    <w:rsid w:val="00E33966"/>
    <w:pPr>
      <w:keepNext/>
      <w:numPr>
        <w:ilvl w:val="2"/>
        <w:numId w:val="2"/>
      </w:numPr>
      <w:spacing w:before="240" w:after="60"/>
      <w:outlineLvl w:val="2"/>
    </w:pPr>
    <w:rPr>
      <w:rFonts w:eastAsia="Times New Roman"/>
      <w:b/>
      <w:bCs/>
      <w:sz w:val="26"/>
      <w:szCs w:val="26"/>
    </w:rPr>
  </w:style>
  <w:style w:type="paragraph" w:styleId="Heading4">
    <w:name w:val="heading 4"/>
    <w:basedOn w:val="Normal"/>
    <w:next w:val="Normal"/>
    <w:link w:val="Heading4Char"/>
    <w:uiPriority w:val="9"/>
    <w:semiHidden/>
    <w:unhideWhenUsed/>
    <w:qFormat/>
    <w:rsid w:val="00E33966"/>
    <w:pPr>
      <w:keepNext/>
      <w:numPr>
        <w:ilvl w:val="3"/>
        <w:numId w:val="2"/>
      </w:numPr>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E33966"/>
    <w:pPr>
      <w:numPr>
        <w:ilvl w:val="4"/>
        <w:numId w:val="2"/>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E33966"/>
    <w:pPr>
      <w:numPr>
        <w:ilvl w:val="5"/>
        <w:numId w:val="2"/>
      </w:numPr>
      <w:spacing w:before="240" w:after="60"/>
      <w:outlineLvl w:val="5"/>
    </w:pPr>
    <w:rPr>
      <w:rFonts w:eastAsia="Times New Roman"/>
      <w:b/>
      <w:bCs/>
      <w:sz w:val="22"/>
    </w:rPr>
  </w:style>
  <w:style w:type="paragraph" w:styleId="Heading7">
    <w:name w:val="heading 7"/>
    <w:basedOn w:val="Normal"/>
    <w:next w:val="Normal"/>
    <w:link w:val="Heading7Char"/>
    <w:uiPriority w:val="9"/>
    <w:semiHidden/>
    <w:unhideWhenUsed/>
    <w:qFormat/>
    <w:rsid w:val="00E33966"/>
    <w:pPr>
      <w:numPr>
        <w:ilvl w:val="6"/>
        <w:numId w:val="2"/>
      </w:numPr>
      <w:spacing w:before="240" w:after="60"/>
      <w:outlineLvl w:val="6"/>
    </w:pPr>
    <w:rPr>
      <w:rFonts w:eastAsia="Times New Roman"/>
      <w:szCs w:val="24"/>
    </w:rPr>
  </w:style>
  <w:style w:type="paragraph" w:styleId="Heading8">
    <w:name w:val="heading 8"/>
    <w:basedOn w:val="Normal"/>
    <w:next w:val="Normal"/>
    <w:link w:val="Heading8Char"/>
    <w:uiPriority w:val="9"/>
    <w:semiHidden/>
    <w:unhideWhenUsed/>
    <w:qFormat/>
    <w:rsid w:val="00E33966"/>
    <w:pPr>
      <w:numPr>
        <w:ilvl w:val="7"/>
        <w:numId w:val="2"/>
      </w:numPr>
      <w:spacing w:before="240" w:after="60"/>
      <w:outlineLvl w:val="7"/>
    </w:pPr>
    <w:rPr>
      <w:rFonts w:eastAsia="Times New Roman"/>
      <w:i/>
      <w:iCs/>
      <w:szCs w:val="24"/>
    </w:rPr>
  </w:style>
  <w:style w:type="paragraph" w:styleId="Heading9">
    <w:name w:val="heading 9"/>
    <w:basedOn w:val="Normal"/>
    <w:next w:val="Normal"/>
    <w:link w:val="Heading9Char"/>
    <w:uiPriority w:val="9"/>
    <w:semiHidden/>
    <w:unhideWhenUsed/>
    <w:qFormat/>
    <w:rsid w:val="00E33966"/>
    <w:pPr>
      <w:numPr>
        <w:ilvl w:val="8"/>
        <w:numId w:val="2"/>
      </w:numPr>
      <w:spacing w:before="240" w:after="60"/>
      <w:outlineLvl w:val="8"/>
    </w:pPr>
    <w:rPr>
      <w:rFonts w:ascii="Cambria" w:eastAsia="Times New Roman" w:hAnsi="Cambria"/>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3966"/>
    <w:rPr>
      <w:rFonts w:ascii="Calibri" w:eastAsia="Times New Roman" w:hAnsi="Calibri" w:cs="Times New Roman"/>
      <w:b/>
      <w:bCs/>
      <w:sz w:val="32"/>
      <w:szCs w:val="28"/>
    </w:rPr>
  </w:style>
  <w:style w:type="character" w:customStyle="1" w:styleId="Heading2Char">
    <w:name w:val="Heading 2 Char"/>
    <w:basedOn w:val="DefaultParagraphFont"/>
    <w:link w:val="Heading2"/>
    <w:uiPriority w:val="9"/>
    <w:rsid w:val="00E33966"/>
    <w:rPr>
      <w:rFonts w:ascii="Calibri" w:eastAsia="Times New Roman" w:hAnsi="Calibri" w:cs="Times New Roman"/>
      <w:b/>
      <w:bCs/>
      <w:iCs/>
      <w:sz w:val="28"/>
      <w:szCs w:val="28"/>
    </w:rPr>
  </w:style>
  <w:style w:type="character" w:customStyle="1" w:styleId="Heading3Char">
    <w:name w:val="Heading 3 Char"/>
    <w:basedOn w:val="DefaultParagraphFont"/>
    <w:link w:val="Heading3"/>
    <w:uiPriority w:val="9"/>
    <w:rsid w:val="00E33966"/>
    <w:rPr>
      <w:rFonts w:ascii="Calibri" w:eastAsia="Times New Roman" w:hAnsi="Calibri" w:cs="Times New Roman"/>
      <w:b/>
      <w:bCs/>
      <w:sz w:val="26"/>
      <w:szCs w:val="26"/>
    </w:rPr>
  </w:style>
  <w:style w:type="character" w:customStyle="1" w:styleId="Heading4Char">
    <w:name w:val="Heading 4 Char"/>
    <w:basedOn w:val="DefaultParagraphFont"/>
    <w:link w:val="Heading4"/>
    <w:uiPriority w:val="9"/>
    <w:semiHidden/>
    <w:rsid w:val="00E33966"/>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E33966"/>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E33966"/>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E33966"/>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E33966"/>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E33966"/>
    <w:rPr>
      <w:rFonts w:ascii="Cambria" w:eastAsia="Times New Roman" w:hAnsi="Cambria" w:cs="Times New Roman"/>
    </w:rPr>
  </w:style>
  <w:style w:type="paragraph" w:styleId="NoSpacing">
    <w:name w:val="No Spacing"/>
    <w:basedOn w:val="Normal"/>
    <w:link w:val="NoSpacingChar"/>
    <w:uiPriority w:val="1"/>
    <w:qFormat/>
    <w:rsid w:val="00E33966"/>
    <w:pPr>
      <w:numPr>
        <w:numId w:val="1"/>
      </w:numPr>
    </w:pPr>
  </w:style>
  <w:style w:type="character" w:customStyle="1" w:styleId="NoSpacingChar">
    <w:name w:val="No Spacing Char"/>
    <w:link w:val="NoSpacing"/>
    <w:uiPriority w:val="1"/>
    <w:rsid w:val="00E33966"/>
    <w:rPr>
      <w:rFonts w:ascii="Calibri" w:eastAsia="Calibri" w:hAnsi="Calibri" w:cs="Times New Roman"/>
      <w:sz w:val="24"/>
    </w:rPr>
  </w:style>
  <w:style w:type="character" w:styleId="Hyperlink">
    <w:name w:val="Hyperlink"/>
    <w:uiPriority w:val="99"/>
    <w:unhideWhenUsed/>
    <w:rsid w:val="00C40F6D"/>
    <w:rPr>
      <w:color w:val="0000FF"/>
      <w:u w:val="single"/>
    </w:rPr>
  </w:style>
  <w:style w:type="character" w:styleId="BookTitle">
    <w:name w:val="Book Title"/>
    <w:uiPriority w:val="33"/>
    <w:qFormat/>
    <w:rsid w:val="00C40F6D"/>
    <w:rPr>
      <w:b/>
      <w:smallCaps/>
      <w:spacing w:val="5"/>
    </w:rPr>
  </w:style>
  <w:style w:type="paragraph" w:styleId="ListParagraph">
    <w:name w:val="List Paragraph"/>
    <w:basedOn w:val="Normal"/>
    <w:uiPriority w:val="34"/>
    <w:qFormat/>
    <w:rsid w:val="008342E0"/>
    <w:pPr>
      <w:ind w:left="720"/>
      <w:contextualSpacing/>
    </w:pPr>
  </w:style>
  <w:style w:type="paragraph" w:styleId="FootnoteText">
    <w:name w:val="footnote text"/>
    <w:basedOn w:val="Normal"/>
    <w:link w:val="FootnoteTextChar"/>
    <w:uiPriority w:val="99"/>
    <w:unhideWhenUsed/>
    <w:rsid w:val="00465F60"/>
    <w:pPr>
      <w:spacing w:after="0"/>
    </w:pPr>
    <w:rPr>
      <w:sz w:val="20"/>
      <w:szCs w:val="20"/>
    </w:rPr>
  </w:style>
  <w:style w:type="character" w:customStyle="1" w:styleId="FootnoteTextChar">
    <w:name w:val="Footnote Text Char"/>
    <w:basedOn w:val="DefaultParagraphFont"/>
    <w:link w:val="FootnoteText"/>
    <w:uiPriority w:val="99"/>
    <w:rsid w:val="00465F60"/>
    <w:rPr>
      <w:rFonts w:ascii="Calibri" w:eastAsia="Calibri" w:hAnsi="Calibri" w:cs="Times New Roman"/>
      <w:sz w:val="20"/>
      <w:szCs w:val="20"/>
    </w:rPr>
  </w:style>
  <w:style w:type="character" w:styleId="FootnoteReference">
    <w:name w:val="footnote reference"/>
    <w:uiPriority w:val="99"/>
    <w:semiHidden/>
    <w:unhideWhenUsed/>
    <w:rsid w:val="00465F60"/>
    <w:rPr>
      <w:vertAlign w:val="superscript"/>
    </w:rPr>
  </w:style>
  <w:style w:type="table" w:styleId="TableGrid">
    <w:name w:val="Table Grid"/>
    <w:basedOn w:val="TableNormal"/>
    <w:uiPriority w:val="39"/>
    <w:rsid w:val="003C68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uiPriority w:val="21"/>
    <w:qFormat/>
    <w:rsid w:val="009A3B4B"/>
    <w:rPr>
      <w:color w:val="FFFFFF" w:themeColor="background1"/>
      <w:lang w:eastAsia="en-GB"/>
    </w:rPr>
  </w:style>
  <w:style w:type="paragraph" w:styleId="Subtitle">
    <w:name w:val="Subtitle"/>
    <w:basedOn w:val="Normal"/>
    <w:next w:val="Normal"/>
    <w:link w:val="SubtitleChar"/>
    <w:uiPriority w:val="11"/>
    <w:qFormat/>
    <w:rsid w:val="009A3B4B"/>
    <w:pPr>
      <w:spacing w:after="120" w:line="276" w:lineRule="auto"/>
    </w:pPr>
    <w:rPr>
      <w:rFonts w:ascii="Arial" w:eastAsiaTheme="minorHAnsi" w:hAnsi="Arial" w:cs="Arial"/>
      <w:i/>
      <w:sz w:val="20"/>
    </w:rPr>
  </w:style>
  <w:style w:type="character" w:customStyle="1" w:styleId="SubtitleChar">
    <w:name w:val="Subtitle Char"/>
    <w:basedOn w:val="DefaultParagraphFont"/>
    <w:link w:val="Subtitle"/>
    <w:uiPriority w:val="11"/>
    <w:rsid w:val="009A3B4B"/>
    <w:rPr>
      <w:rFonts w:ascii="Arial" w:hAnsi="Arial" w:cs="Arial"/>
      <w:i/>
      <w:sz w:val="20"/>
    </w:rPr>
  </w:style>
  <w:style w:type="paragraph" w:styleId="BalloonText">
    <w:name w:val="Balloon Text"/>
    <w:basedOn w:val="Normal"/>
    <w:link w:val="BalloonTextChar"/>
    <w:uiPriority w:val="99"/>
    <w:semiHidden/>
    <w:unhideWhenUsed/>
    <w:rsid w:val="0023582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5825"/>
    <w:rPr>
      <w:rFonts w:ascii="Segoe UI" w:eastAsia="Calibri" w:hAnsi="Segoe UI" w:cs="Segoe UI"/>
      <w:sz w:val="18"/>
      <w:szCs w:val="18"/>
    </w:rPr>
  </w:style>
  <w:style w:type="paragraph" w:customStyle="1" w:styleId="Default">
    <w:name w:val="Default"/>
    <w:rsid w:val="000B6DCC"/>
    <w:pPr>
      <w:autoSpaceDE w:val="0"/>
      <w:autoSpaceDN w:val="0"/>
      <w:adjustRightInd w:val="0"/>
      <w:spacing w:after="0" w:line="240" w:lineRule="auto"/>
    </w:pPr>
    <w:rPr>
      <w:rFonts w:ascii="Calibri" w:hAnsi="Calibri" w:cs="Calibri"/>
      <w:color w:val="000000"/>
      <w:sz w:val="24"/>
      <w:szCs w:val="24"/>
    </w:rPr>
  </w:style>
  <w:style w:type="paragraph" w:styleId="TOCHeading">
    <w:name w:val="TOC Heading"/>
    <w:basedOn w:val="Heading1"/>
    <w:next w:val="Normal"/>
    <w:uiPriority w:val="39"/>
    <w:unhideWhenUsed/>
    <w:qFormat/>
    <w:rsid w:val="002D1503"/>
    <w:pPr>
      <w:numPr>
        <w:numId w:val="0"/>
      </w:numPr>
      <w:spacing w:before="240" w:line="259" w:lineRule="auto"/>
      <w:jc w:val="left"/>
      <w:outlineLvl w:val="9"/>
    </w:pPr>
    <w:rPr>
      <w:rFonts w:asciiTheme="majorHAnsi" w:eastAsiaTheme="majorEastAsia" w:hAnsiTheme="majorHAnsi" w:cstheme="majorBidi"/>
      <w:b w:val="0"/>
      <w:bCs w:val="0"/>
      <w:color w:val="2E74B5" w:themeColor="accent1" w:themeShade="BF"/>
      <w:szCs w:val="32"/>
      <w:lang w:val="en-US"/>
    </w:rPr>
  </w:style>
  <w:style w:type="paragraph" w:styleId="TOC1">
    <w:name w:val="toc 1"/>
    <w:basedOn w:val="Normal"/>
    <w:next w:val="Normal"/>
    <w:autoRedefine/>
    <w:uiPriority w:val="39"/>
    <w:unhideWhenUsed/>
    <w:rsid w:val="002D1503"/>
    <w:pPr>
      <w:spacing w:after="100"/>
    </w:pPr>
  </w:style>
  <w:style w:type="paragraph" w:styleId="TOC2">
    <w:name w:val="toc 2"/>
    <w:basedOn w:val="Normal"/>
    <w:next w:val="Normal"/>
    <w:autoRedefine/>
    <w:uiPriority w:val="39"/>
    <w:unhideWhenUsed/>
    <w:rsid w:val="002D1503"/>
    <w:pPr>
      <w:spacing w:after="100"/>
      <w:ind w:left="240"/>
    </w:pPr>
  </w:style>
  <w:style w:type="paragraph" w:styleId="TOC3">
    <w:name w:val="toc 3"/>
    <w:basedOn w:val="Normal"/>
    <w:next w:val="Normal"/>
    <w:autoRedefine/>
    <w:uiPriority w:val="39"/>
    <w:unhideWhenUsed/>
    <w:rsid w:val="002D1503"/>
    <w:pPr>
      <w:spacing w:after="100"/>
      <w:ind w:left="480"/>
    </w:pPr>
  </w:style>
  <w:style w:type="character" w:styleId="CommentReference">
    <w:name w:val="annotation reference"/>
    <w:basedOn w:val="DefaultParagraphFont"/>
    <w:uiPriority w:val="99"/>
    <w:semiHidden/>
    <w:unhideWhenUsed/>
    <w:rsid w:val="0085128C"/>
    <w:rPr>
      <w:sz w:val="16"/>
      <w:szCs w:val="16"/>
    </w:rPr>
  </w:style>
  <w:style w:type="paragraph" w:styleId="CommentText">
    <w:name w:val="annotation text"/>
    <w:basedOn w:val="Normal"/>
    <w:link w:val="CommentTextChar"/>
    <w:uiPriority w:val="99"/>
    <w:semiHidden/>
    <w:unhideWhenUsed/>
    <w:rsid w:val="0085128C"/>
    <w:rPr>
      <w:sz w:val="20"/>
      <w:szCs w:val="20"/>
    </w:rPr>
  </w:style>
  <w:style w:type="character" w:customStyle="1" w:styleId="CommentTextChar">
    <w:name w:val="Comment Text Char"/>
    <w:basedOn w:val="DefaultParagraphFont"/>
    <w:link w:val="CommentText"/>
    <w:uiPriority w:val="99"/>
    <w:semiHidden/>
    <w:rsid w:val="0085128C"/>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5128C"/>
    <w:rPr>
      <w:b/>
      <w:bCs/>
    </w:rPr>
  </w:style>
  <w:style w:type="character" w:customStyle="1" w:styleId="CommentSubjectChar">
    <w:name w:val="Comment Subject Char"/>
    <w:basedOn w:val="CommentTextChar"/>
    <w:link w:val="CommentSubject"/>
    <w:uiPriority w:val="99"/>
    <w:semiHidden/>
    <w:rsid w:val="0085128C"/>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030382">
      <w:bodyDiv w:val="1"/>
      <w:marLeft w:val="0"/>
      <w:marRight w:val="0"/>
      <w:marTop w:val="0"/>
      <w:marBottom w:val="0"/>
      <w:divBdr>
        <w:top w:val="none" w:sz="0" w:space="0" w:color="auto"/>
        <w:left w:val="none" w:sz="0" w:space="0" w:color="auto"/>
        <w:bottom w:val="none" w:sz="0" w:space="0" w:color="auto"/>
        <w:right w:val="none" w:sz="0" w:space="0" w:color="auto"/>
      </w:divBdr>
    </w:div>
    <w:div w:id="180583419">
      <w:bodyDiv w:val="1"/>
      <w:marLeft w:val="0"/>
      <w:marRight w:val="0"/>
      <w:marTop w:val="0"/>
      <w:marBottom w:val="0"/>
      <w:divBdr>
        <w:top w:val="none" w:sz="0" w:space="0" w:color="auto"/>
        <w:left w:val="none" w:sz="0" w:space="0" w:color="auto"/>
        <w:bottom w:val="none" w:sz="0" w:space="0" w:color="auto"/>
        <w:right w:val="none" w:sz="0" w:space="0" w:color="auto"/>
      </w:divBdr>
    </w:div>
    <w:div w:id="552735157">
      <w:bodyDiv w:val="1"/>
      <w:marLeft w:val="0"/>
      <w:marRight w:val="0"/>
      <w:marTop w:val="0"/>
      <w:marBottom w:val="0"/>
      <w:divBdr>
        <w:top w:val="none" w:sz="0" w:space="0" w:color="auto"/>
        <w:left w:val="none" w:sz="0" w:space="0" w:color="auto"/>
        <w:bottom w:val="none" w:sz="0" w:space="0" w:color="auto"/>
        <w:right w:val="none" w:sz="0" w:space="0" w:color="auto"/>
      </w:divBdr>
      <w:divsChild>
        <w:div w:id="1145976602">
          <w:marLeft w:val="0"/>
          <w:marRight w:val="0"/>
          <w:marTop w:val="0"/>
          <w:marBottom w:val="0"/>
          <w:divBdr>
            <w:top w:val="none" w:sz="0" w:space="0" w:color="auto"/>
            <w:left w:val="none" w:sz="0" w:space="0" w:color="auto"/>
            <w:bottom w:val="none" w:sz="0" w:space="0" w:color="auto"/>
            <w:right w:val="none" w:sz="0" w:space="0" w:color="auto"/>
          </w:divBdr>
        </w:div>
        <w:div w:id="2079134978">
          <w:marLeft w:val="0"/>
          <w:marRight w:val="0"/>
          <w:marTop w:val="0"/>
          <w:marBottom w:val="0"/>
          <w:divBdr>
            <w:top w:val="none" w:sz="0" w:space="0" w:color="auto"/>
            <w:left w:val="none" w:sz="0" w:space="0" w:color="auto"/>
            <w:bottom w:val="none" w:sz="0" w:space="0" w:color="auto"/>
            <w:right w:val="none" w:sz="0" w:space="0" w:color="auto"/>
          </w:divBdr>
        </w:div>
        <w:div w:id="28454493">
          <w:marLeft w:val="0"/>
          <w:marRight w:val="0"/>
          <w:marTop w:val="0"/>
          <w:marBottom w:val="0"/>
          <w:divBdr>
            <w:top w:val="none" w:sz="0" w:space="0" w:color="auto"/>
            <w:left w:val="none" w:sz="0" w:space="0" w:color="auto"/>
            <w:bottom w:val="none" w:sz="0" w:space="0" w:color="auto"/>
            <w:right w:val="none" w:sz="0" w:space="0" w:color="auto"/>
          </w:divBdr>
        </w:div>
        <w:div w:id="706954257">
          <w:marLeft w:val="0"/>
          <w:marRight w:val="0"/>
          <w:marTop w:val="0"/>
          <w:marBottom w:val="0"/>
          <w:divBdr>
            <w:top w:val="none" w:sz="0" w:space="0" w:color="auto"/>
            <w:left w:val="none" w:sz="0" w:space="0" w:color="auto"/>
            <w:bottom w:val="none" w:sz="0" w:space="0" w:color="auto"/>
            <w:right w:val="none" w:sz="0" w:space="0" w:color="auto"/>
          </w:divBdr>
        </w:div>
        <w:div w:id="1786778067">
          <w:marLeft w:val="0"/>
          <w:marRight w:val="0"/>
          <w:marTop w:val="0"/>
          <w:marBottom w:val="0"/>
          <w:divBdr>
            <w:top w:val="none" w:sz="0" w:space="0" w:color="auto"/>
            <w:left w:val="none" w:sz="0" w:space="0" w:color="auto"/>
            <w:bottom w:val="none" w:sz="0" w:space="0" w:color="auto"/>
            <w:right w:val="none" w:sz="0" w:space="0" w:color="auto"/>
          </w:divBdr>
        </w:div>
        <w:div w:id="1359156568">
          <w:marLeft w:val="0"/>
          <w:marRight w:val="0"/>
          <w:marTop w:val="0"/>
          <w:marBottom w:val="0"/>
          <w:divBdr>
            <w:top w:val="none" w:sz="0" w:space="0" w:color="auto"/>
            <w:left w:val="none" w:sz="0" w:space="0" w:color="auto"/>
            <w:bottom w:val="none" w:sz="0" w:space="0" w:color="auto"/>
            <w:right w:val="none" w:sz="0" w:space="0" w:color="auto"/>
          </w:divBdr>
        </w:div>
        <w:div w:id="1336616020">
          <w:marLeft w:val="0"/>
          <w:marRight w:val="0"/>
          <w:marTop w:val="0"/>
          <w:marBottom w:val="0"/>
          <w:divBdr>
            <w:top w:val="none" w:sz="0" w:space="0" w:color="auto"/>
            <w:left w:val="none" w:sz="0" w:space="0" w:color="auto"/>
            <w:bottom w:val="none" w:sz="0" w:space="0" w:color="auto"/>
            <w:right w:val="none" w:sz="0" w:space="0" w:color="auto"/>
          </w:divBdr>
        </w:div>
        <w:div w:id="893783824">
          <w:marLeft w:val="0"/>
          <w:marRight w:val="0"/>
          <w:marTop w:val="0"/>
          <w:marBottom w:val="0"/>
          <w:divBdr>
            <w:top w:val="none" w:sz="0" w:space="0" w:color="auto"/>
            <w:left w:val="none" w:sz="0" w:space="0" w:color="auto"/>
            <w:bottom w:val="none" w:sz="0" w:space="0" w:color="auto"/>
            <w:right w:val="none" w:sz="0" w:space="0" w:color="auto"/>
          </w:divBdr>
        </w:div>
        <w:div w:id="1431319301">
          <w:marLeft w:val="0"/>
          <w:marRight w:val="0"/>
          <w:marTop w:val="0"/>
          <w:marBottom w:val="0"/>
          <w:divBdr>
            <w:top w:val="none" w:sz="0" w:space="0" w:color="auto"/>
            <w:left w:val="none" w:sz="0" w:space="0" w:color="auto"/>
            <w:bottom w:val="none" w:sz="0" w:space="0" w:color="auto"/>
            <w:right w:val="none" w:sz="0" w:space="0" w:color="auto"/>
          </w:divBdr>
        </w:div>
        <w:div w:id="1411536664">
          <w:marLeft w:val="0"/>
          <w:marRight w:val="0"/>
          <w:marTop w:val="0"/>
          <w:marBottom w:val="0"/>
          <w:divBdr>
            <w:top w:val="none" w:sz="0" w:space="0" w:color="auto"/>
            <w:left w:val="none" w:sz="0" w:space="0" w:color="auto"/>
            <w:bottom w:val="none" w:sz="0" w:space="0" w:color="auto"/>
            <w:right w:val="none" w:sz="0" w:space="0" w:color="auto"/>
          </w:divBdr>
        </w:div>
        <w:div w:id="1425490631">
          <w:marLeft w:val="0"/>
          <w:marRight w:val="0"/>
          <w:marTop w:val="0"/>
          <w:marBottom w:val="0"/>
          <w:divBdr>
            <w:top w:val="none" w:sz="0" w:space="0" w:color="auto"/>
            <w:left w:val="none" w:sz="0" w:space="0" w:color="auto"/>
            <w:bottom w:val="none" w:sz="0" w:space="0" w:color="auto"/>
            <w:right w:val="none" w:sz="0" w:space="0" w:color="auto"/>
          </w:divBdr>
        </w:div>
        <w:div w:id="1649941768">
          <w:marLeft w:val="0"/>
          <w:marRight w:val="0"/>
          <w:marTop w:val="0"/>
          <w:marBottom w:val="0"/>
          <w:divBdr>
            <w:top w:val="none" w:sz="0" w:space="0" w:color="auto"/>
            <w:left w:val="none" w:sz="0" w:space="0" w:color="auto"/>
            <w:bottom w:val="none" w:sz="0" w:space="0" w:color="auto"/>
            <w:right w:val="none" w:sz="0" w:space="0" w:color="auto"/>
          </w:divBdr>
        </w:div>
        <w:div w:id="970982136">
          <w:marLeft w:val="0"/>
          <w:marRight w:val="0"/>
          <w:marTop w:val="0"/>
          <w:marBottom w:val="0"/>
          <w:divBdr>
            <w:top w:val="none" w:sz="0" w:space="0" w:color="auto"/>
            <w:left w:val="none" w:sz="0" w:space="0" w:color="auto"/>
            <w:bottom w:val="none" w:sz="0" w:space="0" w:color="auto"/>
            <w:right w:val="none" w:sz="0" w:space="0" w:color="auto"/>
          </w:divBdr>
        </w:div>
        <w:div w:id="1981111788">
          <w:marLeft w:val="0"/>
          <w:marRight w:val="0"/>
          <w:marTop w:val="0"/>
          <w:marBottom w:val="0"/>
          <w:divBdr>
            <w:top w:val="none" w:sz="0" w:space="0" w:color="auto"/>
            <w:left w:val="none" w:sz="0" w:space="0" w:color="auto"/>
            <w:bottom w:val="none" w:sz="0" w:space="0" w:color="auto"/>
            <w:right w:val="none" w:sz="0" w:space="0" w:color="auto"/>
          </w:divBdr>
        </w:div>
        <w:div w:id="1394280876">
          <w:marLeft w:val="0"/>
          <w:marRight w:val="0"/>
          <w:marTop w:val="0"/>
          <w:marBottom w:val="0"/>
          <w:divBdr>
            <w:top w:val="none" w:sz="0" w:space="0" w:color="auto"/>
            <w:left w:val="none" w:sz="0" w:space="0" w:color="auto"/>
            <w:bottom w:val="none" w:sz="0" w:space="0" w:color="auto"/>
            <w:right w:val="none" w:sz="0" w:space="0" w:color="auto"/>
          </w:divBdr>
        </w:div>
        <w:div w:id="394662729">
          <w:marLeft w:val="0"/>
          <w:marRight w:val="0"/>
          <w:marTop w:val="0"/>
          <w:marBottom w:val="0"/>
          <w:divBdr>
            <w:top w:val="none" w:sz="0" w:space="0" w:color="auto"/>
            <w:left w:val="none" w:sz="0" w:space="0" w:color="auto"/>
            <w:bottom w:val="none" w:sz="0" w:space="0" w:color="auto"/>
            <w:right w:val="none" w:sz="0" w:space="0" w:color="auto"/>
          </w:divBdr>
        </w:div>
        <w:div w:id="1747070058">
          <w:marLeft w:val="0"/>
          <w:marRight w:val="0"/>
          <w:marTop w:val="0"/>
          <w:marBottom w:val="0"/>
          <w:divBdr>
            <w:top w:val="none" w:sz="0" w:space="0" w:color="auto"/>
            <w:left w:val="none" w:sz="0" w:space="0" w:color="auto"/>
            <w:bottom w:val="none" w:sz="0" w:space="0" w:color="auto"/>
            <w:right w:val="none" w:sz="0" w:space="0" w:color="auto"/>
          </w:divBdr>
        </w:div>
        <w:div w:id="1728722414">
          <w:marLeft w:val="0"/>
          <w:marRight w:val="0"/>
          <w:marTop w:val="0"/>
          <w:marBottom w:val="0"/>
          <w:divBdr>
            <w:top w:val="none" w:sz="0" w:space="0" w:color="auto"/>
            <w:left w:val="none" w:sz="0" w:space="0" w:color="auto"/>
            <w:bottom w:val="none" w:sz="0" w:space="0" w:color="auto"/>
            <w:right w:val="none" w:sz="0" w:space="0" w:color="auto"/>
          </w:divBdr>
        </w:div>
        <w:div w:id="357662285">
          <w:marLeft w:val="0"/>
          <w:marRight w:val="0"/>
          <w:marTop w:val="0"/>
          <w:marBottom w:val="0"/>
          <w:divBdr>
            <w:top w:val="none" w:sz="0" w:space="0" w:color="auto"/>
            <w:left w:val="none" w:sz="0" w:space="0" w:color="auto"/>
            <w:bottom w:val="none" w:sz="0" w:space="0" w:color="auto"/>
            <w:right w:val="none" w:sz="0" w:space="0" w:color="auto"/>
          </w:divBdr>
        </w:div>
        <w:div w:id="2087530861">
          <w:marLeft w:val="0"/>
          <w:marRight w:val="0"/>
          <w:marTop w:val="0"/>
          <w:marBottom w:val="0"/>
          <w:divBdr>
            <w:top w:val="none" w:sz="0" w:space="0" w:color="auto"/>
            <w:left w:val="none" w:sz="0" w:space="0" w:color="auto"/>
            <w:bottom w:val="none" w:sz="0" w:space="0" w:color="auto"/>
            <w:right w:val="none" w:sz="0" w:space="0" w:color="auto"/>
          </w:divBdr>
        </w:div>
        <w:div w:id="667172645">
          <w:marLeft w:val="0"/>
          <w:marRight w:val="0"/>
          <w:marTop w:val="0"/>
          <w:marBottom w:val="0"/>
          <w:divBdr>
            <w:top w:val="none" w:sz="0" w:space="0" w:color="auto"/>
            <w:left w:val="none" w:sz="0" w:space="0" w:color="auto"/>
            <w:bottom w:val="none" w:sz="0" w:space="0" w:color="auto"/>
            <w:right w:val="none" w:sz="0" w:space="0" w:color="auto"/>
          </w:divBdr>
        </w:div>
        <w:div w:id="142359064">
          <w:marLeft w:val="0"/>
          <w:marRight w:val="0"/>
          <w:marTop w:val="0"/>
          <w:marBottom w:val="0"/>
          <w:divBdr>
            <w:top w:val="none" w:sz="0" w:space="0" w:color="auto"/>
            <w:left w:val="none" w:sz="0" w:space="0" w:color="auto"/>
            <w:bottom w:val="none" w:sz="0" w:space="0" w:color="auto"/>
            <w:right w:val="none" w:sz="0" w:space="0" w:color="auto"/>
          </w:divBdr>
        </w:div>
        <w:div w:id="938948450">
          <w:marLeft w:val="0"/>
          <w:marRight w:val="0"/>
          <w:marTop w:val="0"/>
          <w:marBottom w:val="0"/>
          <w:divBdr>
            <w:top w:val="none" w:sz="0" w:space="0" w:color="auto"/>
            <w:left w:val="none" w:sz="0" w:space="0" w:color="auto"/>
            <w:bottom w:val="none" w:sz="0" w:space="0" w:color="auto"/>
            <w:right w:val="none" w:sz="0" w:space="0" w:color="auto"/>
          </w:divBdr>
        </w:div>
        <w:div w:id="1135442704">
          <w:marLeft w:val="0"/>
          <w:marRight w:val="0"/>
          <w:marTop w:val="0"/>
          <w:marBottom w:val="0"/>
          <w:divBdr>
            <w:top w:val="none" w:sz="0" w:space="0" w:color="auto"/>
            <w:left w:val="none" w:sz="0" w:space="0" w:color="auto"/>
            <w:bottom w:val="none" w:sz="0" w:space="0" w:color="auto"/>
            <w:right w:val="none" w:sz="0" w:space="0" w:color="auto"/>
          </w:divBdr>
        </w:div>
        <w:div w:id="1092162891">
          <w:marLeft w:val="0"/>
          <w:marRight w:val="0"/>
          <w:marTop w:val="0"/>
          <w:marBottom w:val="0"/>
          <w:divBdr>
            <w:top w:val="none" w:sz="0" w:space="0" w:color="auto"/>
            <w:left w:val="none" w:sz="0" w:space="0" w:color="auto"/>
            <w:bottom w:val="none" w:sz="0" w:space="0" w:color="auto"/>
            <w:right w:val="none" w:sz="0" w:space="0" w:color="auto"/>
          </w:divBdr>
        </w:div>
        <w:div w:id="1819304979">
          <w:marLeft w:val="0"/>
          <w:marRight w:val="0"/>
          <w:marTop w:val="0"/>
          <w:marBottom w:val="0"/>
          <w:divBdr>
            <w:top w:val="none" w:sz="0" w:space="0" w:color="auto"/>
            <w:left w:val="none" w:sz="0" w:space="0" w:color="auto"/>
            <w:bottom w:val="none" w:sz="0" w:space="0" w:color="auto"/>
            <w:right w:val="none" w:sz="0" w:space="0" w:color="auto"/>
          </w:divBdr>
        </w:div>
        <w:div w:id="1297183566">
          <w:marLeft w:val="0"/>
          <w:marRight w:val="0"/>
          <w:marTop w:val="0"/>
          <w:marBottom w:val="0"/>
          <w:divBdr>
            <w:top w:val="none" w:sz="0" w:space="0" w:color="auto"/>
            <w:left w:val="none" w:sz="0" w:space="0" w:color="auto"/>
            <w:bottom w:val="none" w:sz="0" w:space="0" w:color="auto"/>
            <w:right w:val="none" w:sz="0" w:space="0" w:color="auto"/>
          </w:divBdr>
        </w:div>
      </w:divsChild>
    </w:div>
    <w:div w:id="1436556523">
      <w:bodyDiv w:val="1"/>
      <w:marLeft w:val="0"/>
      <w:marRight w:val="0"/>
      <w:marTop w:val="0"/>
      <w:marBottom w:val="0"/>
      <w:divBdr>
        <w:top w:val="none" w:sz="0" w:space="0" w:color="auto"/>
        <w:left w:val="none" w:sz="0" w:space="0" w:color="auto"/>
        <w:bottom w:val="none" w:sz="0" w:space="0" w:color="auto"/>
        <w:right w:val="none" w:sz="0" w:space="0" w:color="auto"/>
      </w:divBdr>
      <w:divsChild>
        <w:div w:id="903180427">
          <w:marLeft w:val="0"/>
          <w:marRight w:val="0"/>
          <w:marTop w:val="0"/>
          <w:marBottom w:val="0"/>
          <w:divBdr>
            <w:top w:val="none" w:sz="0" w:space="0" w:color="auto"/>
            <w:left w:val="none" w:sz="0" w:space="0" w:color="auto"/>
            <w:bottom w:val="none" w:sz="0" w:space="0" w:color="auto"/>
            <w:right w:val="none" w:sz="0" w:space="0" w:color="auto"/>
          </w:divBdr>
        </w:div>
        <w:div w:id="721945794">
          <w:marLeft w:val="0"/>
          <w:marRight w:val="0"/>
          <w:marTop w:val="0"/>
          <w:marBottom w:val="0"/>
          <w:divBdr>
            <w:top w:val="none" w:sz="0" w:space="0" w:color="auto"/>
            <w:left w:val="none" w:sz="0" w:space="0" w:color="auto"/>
            <w:bottom w:val="none" w:sz="0" w:space="0" w:color="auto"/>
            <w:right w:val="none" w:sz="0" w:space="0" w:color="auto"/>
          </w:divBdr>
        </w:div>
        <w:div w:id="476338833">
          <w:marLeft w:val="0"/>
          <w:marRight w:val="0"/>
          <w:marTop w:val="0"/>
          <w:marBottom w:val="0"/>
          <w:divBdr>
            <w:top w:val="none" w:sz="0" w:space="0" w:color="auto"/>
            <w:left w:val="none" w:sz="0" w:space="0" w:color="auto"/>
            <w:bottom w:val="none" w:sz="0" w:space="0" w:color="auto"/>
            <w:right w:val="none" w:sz="0" w:space="0" w:color="auto"/>
          </w:divBdr>
        </w:div>
        <w:div w:id="212279191">
          <w:marLeft w:val="0"/>
          <w:marRight w:val="0"/>
          <w:marTop w:val="0"/>
          <w:marBottom w:val="0"/>
          <w:divBdr>
            <w:top w:val="none" w:sz="0" w:space="0" w:color="auto"/>
            <w:left w:val="none" w:sz="0" w:space="0" w:color="auto"/>
            <w:bottom w:val="none" w:sz="0" w:space="0" w:color="auto"/>
            <w:right w:val="none" w:sz="0" w:space="0" w:color="auto"/>
          </w:divBdr>
        </w:div>
        <w:div w:id="132143150">
          <w:marLeft w:val="0"/>
          <w:marRight w:val="0"/>
          <w:marTop w:val="0"/>
          <w:marBottom w:val="0"/>
          <w:divBdr>
            <w:top w:val="none" w:sz="0" w:space="0" w:color="auto"/>
            <w:left w:val="none" w:sz="0" w:space="0" w:color="auto"/>
            <w:bottom w:val="none" w:sz="0" w:space="0" w:color="auto"/>
            <w:right w:val="none" w:sz="0" w:space="0" w:color="auto"/>
          </w:divBdr>
        </w:div>
        <w:div w:id="266545119">
          <w:marLeft w:val="0"/>
          <w:marRight w:val="0"/>
          <w:marTop w:val="0"/>
          <w:marBottom w:val="0"/>
          <w:divBdr>
            <w:top w:val="none" w:sz="0" w:space="0" w:color="auto"/>
            <w:left w:val="none" w:sz="0" w:space="0" w:color="auto"/>
            <w:bottom w:val="none" w:sz="0" w:space="0" w:color="auto"/>
            <w:right w:val="none" w:sz="0" w:space="0" w:color="auto"/>
          </w:divBdr>
        </w:div>
        <w:div w:id="842431271">
          <w:marLeft w:val="0"/>
          <w:marRight w:val="0"/>
          <w:marTop w:val="0"/>
          <w:marBottom w:val="0"/>
          <w:divBdr>
            <w:top w:val="none" w:sz="0" w:space="0" w:color="auto"/>
            <w:left w:val="none" w:sz="0" w:space="0" w:color="auto"/>
            <w:bottom w:val="none" w:sz="0" w:space="0" w:color="auto"/>
            <w:right w:val="none" w:sz="0" w:space="0" w:color="auto"/>
          </w:divBdr>
        </w:div>
        <w:div w:id="1007633543">
          <w:marLeft w:val="0"/>
          <w:marRight w:val="0"/>
          <w:marTop w:val="0"/>
          <w:marBottom w:val="0"/>
          <w:divBdr>
            <w:top w:val="none" w:sz="0" w:space="0" w:color="auto"/>
            <w:left w:val="none" w:sz="0" w:space="0" w:color="auto"/>
            <w:bottom w:val="none" w:sz="0" w:space="0" w:color="auto"/>
            <w:right w:val="none" w:sz="0" w:space="0" w:color="auto"/>
          </w:divBdr>
        </w:div>
        <w:div w:id="445079790">
          <w:marLeft w:val="0"/>
          <w:marRight w:val="0"/>
          <w:marTop w:val="0"/>
          <w:marBottom w:val="0"/>
          <w:divBdr>
            <w:top w:val="none" w:sz="0" w:space="0" w:color="auto"/>
            <w:left w:val="none" w:sz="0" w:space="0" w:color="auto"/>
            <w:bottom w:val="none" w:sz="0" w:space="0" w:color="auto"/>
            <w:right w:val="none" w:sz="0" w:space="0" w:color="auto"/>
          </w:divBdr>
        </w:div>
        <w:div w:id="859785052">
          <w:marLeft w:val="0"/>
          <w:marRight w:val="0"/>
          <w:marTop w:val="0"/>
          <w:marBottom w:val="0"/>
          <w:divBdr>
            <w:top w:val="none" w:sz="0" w:space="0" w:color="auto"/>
            <w:left w:val="none" w:sz="0" w:space="0" w:color="auto"/>
            <w:bottom w:val="none" w:sz="0" w:space="0" w:color="auto"/>
            <w:right w:val="none" w:sz="0" w:space="0" w:color="auto"/>
          </w:divBdr>
        </w:div>
        <w:div w:id="1137409555">
          <w:marLeft w:val="0"/>
          <w:marRight w:val="0"/>
          <w:marTop w:val="0"/>
          <w:marBottom w:val="0"/>
          <w:divBdr>
            <w:top w:val="none" w:sz="0" w:space="0" w:color="auto"/>
            <w:left w:val="none" w:sz="0" w:space="0" w:color="auto"/>
            <w:bottom w:val="none" w:sz="0" w:space="0" w:color="auto"/>
            <w:right w:val="none" w:sz="0" w:space="0" w:color="auto"/>
          </w:divBdr>
        </w:div>
        <w:div w:id="1073970130">
          <w:marLeft w:val="0"/>
          <w:marRight w:val="0"/>
          <w:marTop w:val="0"/>
          <w:marBottom w:val="0"/>
          <w:divBdr>
            <w:top w:val="none" w:sz="0" w:space="0" w:color="auto"/>
            <w:left w:val="none" w:sz="0" w:space="0" w:color="auto"/>
            <w:bottom w:val="none" w:sz="0" w:space="0" w:color="auto"/>
            <w:right w:val="none" w:sz="0" w:space="0" w:color="auto"/>
          </w:divBdr>
        </w:div>
        <w:div w:id="1701055329">
          <w:marLeft w:val="0"/>
          <w:marRight w:val="0"/>
          <w:marTop w:val="0"/>
          <w:marBottom w:val="0"/>
          <w:divBdr>
            <w:top w:val="none" w:sz="0" w:space="0" w:color="auto"/>
            <w:left w:val="none" w:sz="0" w:space="0" w:color="auto"/>
            <w:bottom w:val="none" w:sz="0" w:space="0" w:color="auto"/>
            <w:right w:val="none" w:sz="0" w:space="0" w:color="auto"/>
          </w:divBdr>
        </w:div>
        <w:div w:id="185408854">
          <w:marLeft w:val="0"/>
          <w:marRight w:val="0"/>
          <w:marTop w:val="0"/>
          <w:marBottom w:val="0"/>
          <w:divBdr>
            <w:top w:val="none" w:sz="0" w:space="0" w:color="auto"/>
            <w:left w:val="none" w:sz="0" w:space="0" w:color="auto"/>
            <w:bottom w:val="none" w:sz="0" w:space="0" w:color="auto"/>
            <w:right w:val="none" w:sz="0" w:space="0" w:color="auto"/>
          </w:divBdr>
        </w:div>
        <w:div w:id="1815218548">
          <w:marLeft w:val="0"/>
          <w:marRight w:val="0"/>
          <w:marTop w:val="0"/>
          <w:marBottom w:val="0"/>
          <w:divBdr>
            <w:top w:val="none" w:sz="0" w:space="0" w:color="auto"/>
            <w:left w:val="none" w:sz="0" w:space="0" w:color="auto"/>
            <w:bottom w:val="none" w:sz="0" w:space="0" w:color="auto"/>
            <w:right w:val="none" w:sz="0" w:space="0" w:color="auto"/>
          </w:divBdr>
        </w:div>
        <w:div w:id="1025012751">
          <w:marLeft w:val="0"/>
          <w:marRight w:val="0"/>
          <w:marTop w:val="0"/>
          <w:marBottom w:val="0"/>
          <w:divBdr>
            <w:top w:val="none" w:sz="0" w:space="0" w:color="auto"/>
            <w:left w:val="none" w:sz="0" w:space="0" w:color="auto"/>
            <w:bottom w:val="none" w:sz="0" w:space="0" w:color="auto"/>
            <w:right w:val="none" w:sz="0" w:space="0" w:color="auto"/>
          </w:divBdr>
        </w:div>
        <w:div w:id="2115132272">
          <w:marLeft w:val="0"/>
          <w:marRight w:val="0"/>
          <w:marTop w:val="0"/>
          <w:marBottom w:val="0"/>
          <w:divBdr>
            <w:top w:val="none" w:sz="0" w:space="0" w:color="auto"/>
            <w:left w:val="none" w:sz="0" w:space="0" w:color="auto"/>
            <w:bottom w:val="none" w:sz="0" w:space="0" w:color="auto"/>
            <w:right w:val="none" w:sz="0" w:space="0" w:color="auto"/>
          </w:divBdr>
        </w:div>
        <w:div w:id="1918592855">
          <w:marLeft w:val="0"/>
          <w:marRight w:val="0"/>
          <w:marTop w:val="0"/>
          <w:marBottom w:val="0"/>
          <w:divBdr>
            <w:top w:val="none" w:sz="0" w:space="0" w:color="auto"/>
            <w:left w:val="none" w:sz="0" w:space="0" w:color="auto"/>
            <w:bottom w:val="none" w:sz="0" w:space="0" w:color="auto"/>
            <w:right w:val="none" w:sz="0" w:space="0" w:color="auto"/>
          </w:divBdr>
        </w:div>
        <w:div w:id="690960220">
          <w:marLeft w:val="0"/>
          <w:marRight w:val="0"/>
          <w:marTop w:val="0"/>
          <w:marBottom w:val="0"/>
          <w:divBdr>
            <w:top w:val="none" w:sz="0" w:space="0" w:color="auto"/>
            <w:left w:val="none" w:sz="0" w:space="0" w:color="auto"/>
            <w:bottom w:val="none" w:sz="0" w:space="0" w:color="auto"/>
            <w:right w:val="none" w:sz="0" w:space="0" w:color="auto"/>
          </w:divBdr>
        </w:div>
      </w:divsChild>
    </w:div>
    <w:div w:id="2123069789">
      <w:bodyDiv w:val="1"/>
      <w:marLeft w:val="0"/>
      <w:marRight w:val="0"/>
      <w:marTop w:val="0"/>
      <w:marBottom w:val="0"/>
      <w:divBdr>
        <w:top w:val="none" w:sz="0" w:space="0" w:color="auto"/>
        <w:left w:val="none" w:sz="0" w:space="0" w:color="auto"/>
        <w:bottom w:val="none" w:sz="0" w:space="0" w:color="auto"/>
        <w:right w:val="none" w:sz="0" w:space="0" w:color="auto"/>
      </w:divBdr>
      <w:divsChild>
        <w:div w:id="1084953905">
          <w:marLeft w:val="0"/>
          <w:marRight w:val="0"/>
          <w:marTop w:val="0"/>
          <w:marBottom w:val="0"/>
          <w:divBdr>
            <w:top w:val="none" w:sz="0" w:space="0" w:color="auto"/>
            <w:left w:val="none" w:sz="0" w:space="0" w:color="auto"/>
            <w:bottom w:val="none" w:sz="0" w:space="0" w:color="auto"/>
            <w:right w:val="none" w:sz="0" w:space="0" w:color="auto"/>
          </w:divBdr>
        </w:div>
        <w:div w:id="2131512164">
          <w:marLeft w:val="0"/>
          <w:marRight w:val="0"/>
          <w:marTop w:val="0"/>
          <w:marBottom w:val="0"/>
          <w:divBdr>
            <w:top w:val="none" w:sz="0" w:space="0" w:color="auto"/>
            <w:left w:val="none" w:sz="0" w:space="0" w:color="auto"/>
            <w:bottom w:val="none" w:sz="0" w:space="0" w:color="auto"/>
            <w:right w:val="none" w:sz="0" w:space="0" w:color="auto"/>
          </w:divBdr>
        </w:div>
        <w:div w:id="1426850202">
          <w:marLeft w:val="0"/>
          <w:marRight w:val="0"/>
          <w:marTop w:val="0"/>
          <w:marBottom w:val="0"/>
          <w:divBdr>
            <w:top w:val="none" w:sz="0" w:space="0" w:color="auto"/>
            <w:left w:val="none" w:sz="0" w:space="0" w:color="auto"/>
            <w:bottom w:val="none" w:sz="0" w:space="0" w:color="auto"/>
            <w:right w:val="none" w:sz="0" w:space="0" w:color="auto"/>
          </w:divBdr>
        </w:div>
        <w:div w:id="107432301">
          <w:marLeft w:val="0"/>
          <w:marRight w:val="0"/>
          <w:marTop w:val="0"/>
          <w:marBottom w:val="0"/>
          <w:divBdr>
            <w:top w:val="none" w:sz="0" w:space="0" w:color="auto"/>
            <w:left w:val="none" w:sz="0" w:space="0" w:color="auto"/>
            <w:bottom w:val="none" w:sz="0" w:space="0" w:color="auto"/>
            <w:right w:val="none" w:sz="0" w:space="0" w:color="auto"/>
          </w:divBdr>
        </w:div>
        <w:div w:id="132143770">
          <w:marLeft w:val="0"/>
          <w:marRight w:val="0"/>
          <w:marTop w:val="0"/>
          <w:marBottom w:val="0"/>
          <w:divBdr>
            <w:top w:val="none" w:sz="0" w:space="0" w:color="auto"/>
            <w:left w:val="none" w:sz="0" w:space="0" w:color="auto"/>
            <w:bottom w:val="none" w:sz="0" w:space="0" w:color="auto"/>
            <w:right w:val="none" w:sz="0" w:space="0" w:color="auto"/>
          </w:divBdr>
        </w:div>
        <w:div w:id="1896961993">
          <w:marLeft w:val="0"/>
          <w:marRight w:val="0"/>
          <w:marTop w:val="0"/>
          <w:marBottom w:val="0"/>
          <w:divBdr>
            <w:top w:val="none" w:sz="0" w:space="0" w:color="auto"/>
            <w:left w:val="none" w:sz="0" w:space="0" w:color="auto"/>
            <w:bottom w:val="none" w:sz="0" w:space="0" w:color="auto"/>
            <w:right w:val="none" w:sz="0" w:space="0" w:color="auto"/>
          </w:divBdr>
        </w:div>
        <w:div w:id="1438986356">
          <w:marLeft w:val="0"/>
          <w:marRight w:val="0"/>
          <w:marTop w:val="0"/>
          <w:marBottom w:val="0"/>
          <w:divBdr>
            <w:top w:val="none" w:sz="0" w:space="0" w:color="auto"/>
            <w:left w:val="none" w:sz="0" w:space="0" w:color="auto"/>
            <w:bottom w:val="none" w:sz="0" w:space="0" w:color="auto"/>
            <w:right w:val="none" w:sz="0" w:space="0" w:color="auto"/>
          </w:divBdr>
        </w:div>
        <w:div w:id="1865702886">
          <w:marLeft w:val="0"/>
          <w:marRight w:val="0"/>
          <w:marTop w:val="0"/>
          <w:marBottom w:val="0"/>
          <w:divBdr>
            <w:top w:val="none" w:sz="0" w:space="0" w:color="auto"/>
            <w:left w:val="none" w:sz="0" w:space="0" w:color="auto"/>
            <w:bottom w:val="none" w:sz="0" w:space="0" w:color="auto"/>
            <w:right w:val="none" w:sz="0" w:space="0" w:color="auto"/>
          </w:divBdr>
        </w:div>
        <w:div w:id="1737971978">
          <w:marLeft w:val="0"/>
          <w:marRight w:val="0"/>
          <w:marTop w:val="0"/>
          <w:marBottom w:val="0"/>
          <w:divBdr>
            <w:top w:val="none" w:sz="0" w:space="0" w:color="auto"/>
            <w:left w:val="none" w:sz="0" w:space="0" w:color="auto"/>
            <w:bottom w:val="none" w:sz="0" w:space="0" w:color="auto"/>
            <w:right w:val="none" w:sz="0" w:space="0" w:color="auto"/>
          </w:divBdr>
        </w:div>
        <w:div w:id="1876044719">
          <w:marLeft w:val="0"/>
          <w:marRight w:val="0"/>
          <w:marTop w:val="0"/>
          <w:marBottom w:val="0"/>
          <w:divBdr>
            <w:top w:val="none" w:sz="0" w:space="0" w:color="auto"/>
            <w:left w:val="none" w:sz="0" w:space="0" w:color="auto"/>
            <w:bottom w:val="none" w:sz="0" w:space="0" w:color="auto"/>
            <w:right w:val="none" w:sz="0" w:space="0" w:color="auto"/>
          </w:divBdr>
        </w:div>
        <w:div w:id="1832481978">
          <w:marLeft w:val="0"/>
          <w:marRight w:val="0"/>
          <w:marTop w:val="0"/>
          <w:marBottom w:val="0"/>
          <w:divBdr>
            <w:top w:val="none" w:sz="0" w:space="0" w:color="auto"/>
            <w:left w:val="none" w:sz="0" w:space="0" w:color="auto"/>
            <w:bottom w:val="none" w:sz="0" w:space="0" w:color="auto"/>
            <w:right w:val="none" w:sz="0" w:space="0" w:color="auto"/>
          </w:divBdr>
        </w:div>
        <w:div w:id="894052193">
          <w:marLeft w:val="0"/>
          <w:marRight w:val="0"/>
          <w:marTop w:val="0"/>
          <w:marBottom w:val="0"/>
          <w:divBdr>
            <w:top w:val="none" w:sz="0" w:space="0" w:color="auto"/>
            <w:left w:val="none" w:sz="0" w:space="0" w:color="auto"/>
            <w:bottom w:val="none" w:sz="0" w:space="0" w:color="auto"/>
            <w:right w:val="none" w:sz="0" w:space="0" w:color="auto"/>
          </w:divBdr>
        </w:div>
        <w:div w:id="1525053808">
          <w:marLeft w:val="0"/>
          <w:marRight w:val="0"/>
          <w:marTop w:val="0"/>
          <w:marBottom w:val="0"/>
          <w:divBdr>
            <w:top w:val="none" w:sz="0" w:space="0" w:color="auto"/>
            <w:left w:val="none" w:sz="0" w:space="0" w:color="auto"/>
            <w:bottom w:val="none" w:sz="0" w:space="0" w:color="auto"/>
            <w:right w:val="none" w:sz="0" w:space="0" w:color="auto"/>
          </w:divBdr>
        </w:div>
        <w:div w:id="1940989012">
          <w:marLeft w:val="0"/>
          <w:marRight w:val="0"/>
          <w:marTop w:val="0"/>
          <w:marBottom w:val="0"/>
          <w:divBdr>
            <w:top w:val="none" w:sz="0" w:space="0" w:color="auto"/>
            <w:left w:val="none" w:sz="0" w:space="0" w:color="auto"/>
            <w:bottom w:val="none" w:sz="0" w:space="0" w:color="auto"/>
            <w:right w:val="none" w:sz="0" w:space="0" w:color="auto"/>
          </w:divBdr>
        </w:div>
        <w:div w:id="795024911">
          <w:marLeft w:val="0"/>
          <w:marRight w:val="0"/>
          <w:marTop w:val="0"/>
          <w:marBottom w:val="0"/>
          <w:divBdr>
            <w:top w:val="none" w:sz="0" w:space="0" w:color="auto"/>
            <w:left w:val="none" w:sz="0" w:space="0" w:color="auto"/>
            <w:bottom w:val="none" w:sz="0" w:space="0" w:color="auto"/>
            <w:right w:val="none" w:sz="0" w:space="0" w:color="auto"/>
          </w:divBdr>
        </w:div>
        <w:div w:id="11738401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BB514-727B-477F-AB1C-FCDE1F245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1383</Words>
  <Characters>7886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Yorkshire Wildlife Trust</Company>
  <LinksUpToDate>false</LinksUpToDate>
  <CharactersWithSpaces>9251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Robin</dc:creator>
  <cp:keywords/>
  <dc:description/>
  <cp:lastModifiedBy>Terry Smithson</cp:lastModifiedBy>
  <cp:revision>2</cp:revision>
  <cp:lastPrinted>2016-02-04T15:07:00Z</cp:lastPrinted>
  <dcterms:created xsi:type="dcterms:W3CDTF">2019-07-09T22:36:00Z</dcterms:created>
  <dcterms:modified xsi:type="dcterms:W3CDTF">2019-07-09T22:36:00Z</dcterms:modified>
</cp:coreProperties>
</file>