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1948E229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PARISH COUNCIL OF BISHOP WILTON</w:t>
      </w:r>
    </w:p>
    <w:p w14:paraId="58907A37" w14:textId="77777777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1DE780DF" w14:textId="2479F5ED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To the members of the Parish, you are invited to the Annual Parish Meeting which will be held in the Village Hall, </w:t>
      </w:r>
      <w:r w:rsidR="00FA6FFD" w:rsidRPr="00A32D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at 7.00pm on </w:t>
      </w:r>
      <w:r w:rsidR="00FA6FFD" w:rsidRPr="00A32DC6">
        <w:rPr>
          <w:sz w:val="22"/>
          <w:szCs w:val="22"/>
        </w:rPr>
        <w:t>Mon</w:t>
      </w:r>
      <w:r w:rsidRPr="00A32DC6">
        <w:rPr>
          <w:sz w:val="22"/>
          <w:szCs w:val="22"/>
        </w:rPr>
        <w:t xml:space="preserve">day </w:t>
      </w:r>
      <w:r w:rsidR="00FA6FFD" w:rsidRPr="00A32DC6">
        <w:rPr>
          <w:sz w:val="22"/>
          <w:szCs w:val="22"/>
        </w:rPr>
        <w:t>1</w:t>
      </w:r>
      <w:r w:rsidR="002D52FC">
        <w:rPr>
          <w:sz w:val="22"/>
          <w:szCs w:val="22"/>
        </w:rPr>
        <w:t>5</w:t>
      </w:r>
      <w:r w:rsidR="00FA6FFD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201</w:t>
      </w:r>
      <w:r w:rsidR="002D52FC">
        <w:rPr>
          <w:sz w:val="22"/>
          <w:szCs w:val="22"/>
        </w:rPr>
        <w:t>9.</w:t>
      </w:r>
    </w:p>
    <w:p w14:paraId="5547AFB8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3A2D1556" w14:textId="5F47784E" w:rsidR="00DC57F4" w:rsidRPr="00A32DC6" w:rsidRDefault="00FA6FFD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Ian Young</w:t>
      </w:r>
    </w:p>
    <w:p w14:paraId="6E9868DE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Chair to the Parish Council</w:t>
      </w:r>
    </w:p>
    <w:p w14:paraId="67FC0AAD" w14:textId="50097CC2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1E1FE7">
        <w:rPr>
          <w:sz w:val="22"/>
          <w:szCs w:val="22"/>
        </w:rPr>
        <w:t>10</w:t>
      </w:r>
      <w:r w:rsidR="001E1FE7" w:rsidRPr="001E1FE7">
        <w:rPr>
          <w:sz w:val="22"/>
          <w:szCs w:val="22"/>
          <w:vertAlign w:val="superscript"/>
        </w:rPr>
        <w:t>th</w:t>
      </w:r>
      <w:r w:rsidR="001E1FE7">
        <w:rPr>
          <w:sz w:val="22"/>
          <w:szCs w:val="22"/>
        </w:rPr>
        <w:t xml:space="preserve"> April </w:t>
      </w:r>
      <w:r w:rsidRPr="00A32DC6">
        <w:rPr>
          <w:sz w:val="22"/>
          <w:szCs w:val="22"/>
        </w:rPr>
        <w:t>201</w:t>
      </w:r>
      <w:r w:rsidR="002D52FC">
        <w:rPr>
          <w:sz w:val="22"/>
          <w:szCs w:val="22"/>
        </w:rPr>
        <w:t>9</w:t>
      </w:r>
    </w:p>
    <w:p w14:paraId="4B327CC4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6AE956F3" w14:textId="76777C2D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All members of the Council are summoned to the Annual Parish Meeting of the </w:t>
      </w:r>
      <w:r w:rsidR="00463F31" w:rsidRPr="00A32D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Parish Council, which will be held in the Village Hall, </w:t>
      </w:r>
      <w:r w:rsidR="00DC75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at 7.00pm and the Parish Meeting at 7.30pm, both held on </w:t>
      </w:r>
      <w:r w:rsidR="00463F31" w:rsidRPr="00A32DC6">
        <w:rPr>
          <w:sz w:val="22"/>
          <w:szCs w:val="22"/>
        </w:rPr>
        <w:t>Mon</w:t>
      </w:r>
      <w:r w:rsidRPr="00A32DC6">
        <w:rPr>
          <w:sz w:val="22"/>
          <w:szCs w:val="22"/>
        </w:rPr>
        <w:t xml:space="preserve">day </w:t>
      </w:r>
      <w:r w:rsidR="00463F31" w:rsidRPr="00A32DC6">
        <w:rPr>
          <w:sz w:val="22"/>
          <w:szCs w:val="22"/>
        </w:rPr>
        <w:t>1</w:t>
      </w:r>
      <w:r w:rsidR="002D52FC">
        <w:rPr>
          <w:sz w:val="22"/>
          <w:szCs w:val="22"/>
        </w:rPr>
        <w:t>5</w:t>
      </w:r>
      <w:r w:rsidR="00463F31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201</w:t>
      </w:r>
      <w:r w:rsidR="002D52FC">
        <w:rPr>
          <w:sz w:val="22"/>
          <w:szCs w:val="22"/>
        </w:rPr>
        <w:t>9</w:t>
      </w:r>
      <w:r w:rsidRPr="00A32DC6">
        <w:rPr>
          <w:sz w:val="22"/>
          <w:szCs w:val="22"/>
        </w:rPr>
        <w:t>.</w:t>
      </w:r>
    </w:p>
    <w:p w14:paraId="2CE6BD75" w14:textId="0FD354C0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Prior to the commencement of the Parish Meeting agenda, an open forum will be held where members of the public and press can ask questions or make statements.</w:t>
      </w: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0DC94C3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Samantha O’Connor</w:t>
      </w:r>
    </w:p>
    <w:p w14:paraId="7943BB07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Clerk to the Parish Council</w:t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</w:p>
    <w:p w14:paraId="366AF29B" w14:textId="1704086E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1E1FE7">
        <w:rPr>
          <w:sz w:val="22"/>
          <w:szCs w:val="22"/>
        </w:rPr>
        <w:t>10</w:t>
      </w:r>
      <w:r w:rsidR="001E1FE7" w:rsidRPr="001E1FE7">
        <w:rPr>
          <w:sz w:val="22"/>
          <w:szCs w:val="22"/>
          <w:vertAlign w:val="superscript"/>
        </w:rPr>
        <w:t>th</w:t>
      </w:r>
      <w:r w:rsidR="001E1FE7">
        <w:rPr>
          <w:sz w:val="22"/>
          <w:szCs w:val="22"/>
        </w:rPr>
        <w:t xml:space="preserve"> April 2019</w:t>
      </w: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2BAB3A24" w14:textId="77777777" w:rsidR="0040487C" w:rsidRPr="00515D35" w:rsidRDefault="0040487C" w:rsidP="0040487C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515D35">
        <w:rPr>
          <w:b/>
          <w:color w:val="000000"/>
          <w:sz w:val="24"/>
        </w:rPr>
        <w:t>ANNUAL PARISH MEETING</w:t>
      </w:r>
    </w:p>
    <w:p w14:paraId="62E23E09" w14:textId="77777777" w:rsidR="0040487C" w:rsidRPr="00504E1A" w:rsidRDefault="0040487C" w:rsidP="0040487C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1C72B9A3" w14:textId="64802716" w:rsidR="0040487C" w:rsidRPr="00D907F8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D907F8">
        <w:rPr>
          <w:sz w:val="22"/>
          <w:szCs w:val="22"/>
        </w:rPr>
        <w:t xml:space="preserve">Minutes of last Annual Parish Meeting held on </w:t>
      </w:r>
      <w:r w:rsidR="002D52FC">
        <w:rPr>
          <w:sz w:val="22"/>
          <w:szCs w:val="22"/>
        </w:rPr>
        <w:t>16</w:t>
      </w:r>
      <w:r w:rsidRPr="00D907F8">
        <w:rPr>
          <w:sz w:val="22"/>
          <w:szCs w:val="22"/>
        </w:rPr>
        <w:t>th April 201</w:t>
      </w:r>
      <w:r w:rsidR="002D52FC">
        <w:rPr>
          <w:sz w:val="22"/>
          <w:szCs w:val="22"/>
        </w:rPr>
        <w:t>8</w:t>
      </w:r>
    </w:p>
    <w:p w14:paraId="784857EF" w14:textId="078657E5" w:rsidR="0040487C" w:rsidRPr="00D907F8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D907F8">
        <w:rPr>
          <w:sz w:val="22"/>
          <w:szCs w:val="22"/>
        </w:rPr>
        <w:t xml:space="preserve">Reports: Chairman, </w:t>
      </w:r>
      <w:r w:rsidR="002D52FC">
        <w:rPr>
          <w:sz w:val="22"/>
          <w:szCs w:val="22"/>
        </w:rPr>
        <w:t>Finance</w:t>
      </w:r>
      <w:r w:rsidRPr="00D907F8">
        <w:rPr>
          <w:sz w:val="22"/>
          <w:szCs w:val="22"/>
        </w:rPr>
        <w:t>, Parish Paths, Neighbourhood Watch</w:t>
      </w:r>
      <w:r w:rsidR="0034279D">
        <w:rPr>
          <w:sz w:val="22"/>
          <w:szCs w:val="22"/>
        </w:rPr>
        <w:t>, Village Hall</w:t>
      </w:r>
      <w:bookmarkStart w:id="0" w:name="_GoBack"/>
      <w:bookmarkEnd w:id="0"/>
      <w:r w:rsidRPr="00D907F8">
        <w:rPr>
          <w:sz w:val="22"/>
          <w:szCs w:val="22"/>
        </w:rPr>
        <w:t xml:space="preserve"> and Poor Lands</w:t>
      </w:r>
    </w:p>
    <w:p w14:paraId="0A627519" w14:textId="77777777" w:rsidR="0040487C" w:rsidRPr="00D907F8" w:rsidRDefault="0040487C" w:rsidP="0040487C">
      <w:pPr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Pr="002D52FC" w:rsidRDefault="00B40E6E" w:rsidP="00B40E6E">
      <w:pPr>
        <w:tabs>
          <w:tab w:val="left" w:pos="993"/>
        </w:tabs>
        <w:rPr>
          <w:sz w:val="22"/>
          <w:szCs w:val="22"/>
        </w:rPr>
      </w:pPr>
      <w:r w:rsidRPr="002D52FC">
        <w:rPr>
          <w:sz w:val="22"/>
          <w:szCs w:val="22"/>
        </w:rPr>
        <w:t>OPEN FORUM</w:t>
      </w:r>
    </w:p>
    <w:p w14:paraId="2EF7DA4C" w14:textId="77777777" w:rsidR="00B40E6E" w:rsidRPr="002D52FC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02BB1458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Welcome and Apologies</w:t>
      </w:r>
    </w:p>
    <w:p w14:paraId="5E0821C0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Declarations of Interest</w:t>
      </w:r>
    </w:p>
    <w:p w14:paraId="79039BEA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Minutes from Previous Meeting</w:t>
      </w:r>
    </w:p>
    <w:p w14:paraId="1A8156B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Matters Arising</w:t>
      </w:r>
    </w:p>
    <w:p w14:paraId="6EE7B9B6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Accounts</w:t>
      </w:r>
    </w:p>
    <w:p w14:paraId="4ACC6D28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Planning Applications</w:t>
      </w:r>
    </w:p>
    <w:p w14:paraId="1F84830E" w14:textId="0A1B0353" w:rsidR="002D52FC" w:rsidRDefault="002D52F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495B354F" w14:textId="2E71E583" w:rsidR="00BC10B1" w:rsidRPr="002D52FC" w:rsidRDefault="004A1E69" w:rsidP="002D52FC">
      <w:pPr>
        <w:tabs>
          <w:tab w:val="left" w:pos="993"/>
        </w:tabs>
        <w:ind w:left="360"/>
        <w:rPr>
          <w:sz w:val="22"/>
          <w:szCs w:val="22"/>
        </w:rPr>
      </w:pPr>
      <w:r>
        <w:rPr>
          <w:sz w:val="22"/>
          <w:szCs w:val="22"/>
        </w:rPr>
        <w:t>19/00889/PLF Erection of a single storey extension to rear. Location: 3 Manor Croft, Bishop Wilton.</w:t>
      </w:r>
    </w:p>
    <w:p w14:paraId="39A47CAA" w14:textId="77777777" w:rsidR="002D52FC" w:rsidRPr="002D52FC" w:rsidRDefault="002D52FC" w:rsidP="002D52FC">
      <w:pPr>
        <w:tabs>
          <w:tab w:val="left" w:pos="993"/>
        </w:tabs>
        <w:ind w:left="360"/>
        <w:rPr>
          <w:sz w:val="22"/>
          <w:szCs w:val="22"/>
        </w:rPr>
      </w:pPr>
    </w:p>
    <w:p w14:paraId="764F51A8" w14:textId="0D3C5C7D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HMP Full Sutton Planning Application</w:t>
      </w:r>
    </w:p>
    <w:p w14:paraId="5FB4D989" w14:textId="4CF6467C" w:rsidR="004B5FDF" w:rsidRDefault="004B5FDF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Asset Register</w:t>
      </w:r>
    </w:p>
    <w:p w14:paraId="04B1D150" w14:textId="02B4A1E8" w:rsidR="00E94353" w:rsidRDefault="00E94353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Annual Return </w:t>
      </w:r>
      <w:r w:rsidR="00CB16D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B16D1">
        <w:rPr>
          <w:sz w:val="22"/>
          <w:szCs w:val="22"/>
        </w:rPr>
        <w:t>Signing of Exemption Certificate</w:t>
      </w:r>
    </w:p>
    <w:p w14:paraId="4F159810" w14:textId="473412BC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Annual Return</w:t>
      </w:r>
      <w:r w:rsidR="00C11261">
        <w:rPr>
          <w:sz w:val="22"/>
          <w:szCs w:val="22"/>
        </w:rPr>
        <w:t xml:space="preserve"> – Approval of Annual Governance Statement</w:t>
      </w:r>
    </w:p>
    <w:p w14:paraId="5BFC9A4F" w14:textId="2E5F1434" w:rsidR="002D52FC" w:rsidRPr="000E3A4D" w:rsidRDefault="00C11261" w:rsidP="000E3A4D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Annual Return – Approval of Accounting Statements</w:t>
      </w:r>
    </w:p>
    <w:p w14:paraId="2991BF45" w14:textId="30FF274C" w:rsidR="000E3A4D" w:rsidRDefault="000E3A4D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Internet Banking</w:t>
      </w:r>
    </w:p>
    <w:p w14:paraId="4EDC3020" w14:textId="7A2B0C4B" w:rsidR="008A3F09" w:rsidRPr="002D52FC" w:rsidRDefault="008A3F09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Village Red Telephone Box</w:t>
      </w:r>
    </w:p>
    <w:p w14:paraId="04B8A158" w14:textId="3DE1CBB3" w:rsid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Neighbourhood Watch</w:t>
      </w:r>
    </w:p>
    <w:p w14:paraId="1A505C5C" w14:textId="68A7E01A" w:rsidR="00611AE3" w:rsidRDefault="00611AE3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ERNLLCA District Committee Meeting</w:t>
      </w:r>
    </w:p>
    <w:p w14:paraId="0B4D4221" w14:textId="3ACA1E69" w:rsidR="00992BB1" w:rsidRDefault="00992BB1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Village </w:t>
      </w:r>
      <w:r w:rsidR="00D6423E">
        <w:rPr>
          <w:sz w:val="22"/>
          <w:szCs w:val="22"/>
        </w:rPr>
        <w:t>Christmas Event</w:t>
      </w:r>
    </w:p>
    <w:p w14:paraId="76FD77DC" w14:textId="074EEBB9" w:rsidR="0008497E" w:rsidRPr="002D52FC" w:rsidRDefault="0008497E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>
        <w:rPr>
          <w:sz w:val="22"/>
          <w:szCs w:val="22"/>
        </w:rPr>
        <w:t>Rural Services Network</w:t>
      </w:r>
    </w:p>
    <w:p w14:paraId="3A125BE0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Emergency Plan Review</w:t>
      </w:r>
    </w:p>
    <w:p w14:paraId="6D5B6EF9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Financial Regulations Review</w:t>
      </w:r>
    </w:p>
    <w:p w14:paraId="67BD350D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Community Issues</w:t>
      </w:r>
    </w:p>
    <w:p w14:paraId="60A91175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Correspondence</w:t>
      </w:r>
    </w:p>
    <w:p w14:paraId="510F9842" w14:textId="77777777" w:rsidR="002D52FC" w:rsidRPr="002D52FC" w:rsidRDefault="002D52FC" w:rsidP="002D52FC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2D52FC">
        <w:rPr>
          <w:sz w:val="22"/>
          <w:szCs w:val="22"/>
        </w:rPr>
        <w:t>Date of Next Meeting</w:t>
      </w:r>
      <w:r w:rsidRPr="002D52FC">
        <w:rPr>
          <w:sz w:val="22"/>
          <w:szCs w:val="22"/>
        </w:rPr>
        <w:tab/>
      </w:r>
    </w:p>
    <w:p w14:paraId="5E510540" w14:textId="77777777" w:rsidR="002D52FC" w:rsidRPr="002D52FC" w:rsidRDefault="002D52FC" w:rsidP="002D52FC">
      <w:pPr>
        <w:tabs>
          <w:tab w:val="left" w:pos="993"/>
        </w:tabs>
        <w:rPr>
          <w:sz w:val="32"/>
          <w:szCs w:val="32"/>
        </w:rPr>
      </w:pP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8497E"/>
    <w:rsid w:val="000931CD"/>
    <w:rsid w:val="000E3A4D"/>
    <w:rsid w:val="001C27E0"/>
    <w:rsid w:val="001E1FE7"/>
    <w:rsid w:val="001E3E22"/>
    <w:rsid w:val="00216CEF"/>
    <w:rsid w:val="002350F6"/>
    <w:rsid w:val="00262585"/>
    <w:rsid w:val="002B326B"/>
    <w:rsid w:val="002D52FC"/>
    <w:rsid w:val="002F00F1"/>
    <w:rsid w:val="00314652"/>
    <w:rsid w:val="00325DA1"/>
    <w:rsid w:val="0034279D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50578"/>
    <w:rsid w:val="00463225"/>
    <w:rsid w:val="00463F31"/>
    <w:rsid w:val="004645A1"/>
    <w:rsid w:val="004703C5"/>
    <w:rsid w:val="004A1E69"/>
    <w:rsid w:val="004B5FDF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21F1"/>
    <w:rsid w:val="00577138"/>
    <w:rsid w:val="005D6D65"/>
    <w:rsid w:val="00611AE3"/>
    <w:rsid w:val="00672D85"/>
    <w:rsid w:val="006731E0"/>
    <w:rsid w:val="0068104C"/>
    <w:rsid w:val="006A17E8"/>
    <w:rsid w:val="0070459D"/>
    <w:rsid w:val="00705BB2"/>
    <w:rsid w:val="00716C1A"/>
    <w:rsid w:val="00743AE9"/>
    <w:rsid w:val="00774775"/>
    <w:rsid w:val="0077740A"/>
    <w:rsid w:val="007B169D"/>
    <w:rsid w:val="007C6D63"/>
    <w:rsid w:val="007D14D5"/>
    <w:rsid w:val="00811A25"/>
    <w:rsid w:val="00845E15"/>
    <w:rsid w:val="00855A4B"/>
    <w:rsid w:val="0089680E"/>
    <w:rsid w:val="008A3F09"/>
    <w:rsid w:val="008A4E80"/>
    <w:rsid w:val="008A66AA"/>
    <w:rsid w:val="0093784E"/>
    <w:rsid w:val="00970976"/>
    <w:rsid w:val="009856BD"/>
    <w:rsid w:val="00992A50"/>
    <w:rsid w:val="00992BB1"/>
    <w:rsid w:val="009A2AF4"/>
    <w:rsid w:val="009A6437"/>
    <w:rsid w:val="00A02B8E"/>
    <w:rsid w:val="00A27F46"/>
    <w:rsid w:val="00A32DC6"/>
    <w:rsid w:val="00A7157E"/>
    <w:rsid w:val="00A76DD6"/>
    <w:rsid w:val="00A86F0E"/>
    <w:rsid w:val="00AA4FB3"/>
    <w:rsid w:val="00AD00EA"/>
    <w:rsid w:val="00B11E8E"/>
    <w:rsid w:val="00B40E6E"/>
    <w:rsid w:val="00B4765A"/>
    <w:rsid w:val="00B54860"/>
    <w:rsid w:val="00B72289"/>
    <w:rsid w:val="00B94E16"/>
    <w:rsid w:val="00B959A9"/>
    <w:rsid w:val="00BA5901"/>
    <w:rsid w:val="00BB3974"/>
    <w:rsid w:val="00BC10B1"/>
    <w:rsid w:val="00BC1ED1"/>
    <w:rsid w:val="00BC277B"/>
    <w:rsid w:val="00C11261"/>
    <w:rsid w:val="00C907AB"/>
    <w:rsid w:val="00C92A45"/>
    <w:rsid w:val="00C96CAF"/>
    <w:rsid w:val="00CB16D1"/>
    <w:rsid w:val="00CC0C87"/>
    <w:rsid w:val="00D21D5E"/>
    <w:rsid w:val="00D6423E"/>
    <w:rsid w:val="00D83805"/>
    <w:rsid w:val="00D907F8"/>
    <w:rsid w:val="00DC57F4"/>
    <w:rsid w:val="00DC75C6"/>
    <w:rsid w:val="00E12DDA"/>
    <w:rsid w:val="00E1474F"/>
    <w:rsid w:val="00E40051"/>
    <w:rsid w:val="00E94353"/>
    <w:rsid w:val="00EA1B39"/>
    <w:rsid w:val="00EA46B8"/>
    <w:rsid w:val="00EF2FE5"/>
    <w:rsid w:val="00F0775D"/>
    <w:rsid w:val="00FA6FFD"/>
    <w:rsid w:val="00FC3C3E"/>
    <w:rsid w:val="00FE14D1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45</cp:revision>
  <dcterms:created xsi:type="dcterms:W3CDTF">2018-04-10T09:10:00Z</dcterms:created>
  <dcterms:modified xsi:type="dcterms:W3CDTF">2019-04-10T10:58:00Z</dcterms:modified>
</cp:coreProperties>
</file>